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90A0CA">
      <w:pPr>
        <w:spacing w:before="200" w:after="300" w:line="400" w:lineRule="auto"/>
        <w:jc w:val="center"/>
      </w:pPr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附件1</w:t>
      </w:r>
    </w:p>
    <w:p w14:paraId="22DCB188">
      <w:pPr>
        <w:spacing w:before="200" w:after="300" w:line="400" w:lineRule="auto"/>
        <w:jc w:val="center"/>
      </w:pPr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研究生会各部门职能介绍</w:t>
      </w:r>
    </w:p>
    <w:p w14:paraId="7E58D5F8">
      <w:pPr>
        <w:spacing w:before="280" w:after="140" w:line="400" w:lineRule="auto"/>
      </w:pPr>
      <w:r>
        <w:rPr>
          <w:rFonts w:ascii="黑体" w:hAnsi="黑体" w:eastAsia="黑体" w:cs="黑体"/>
          <w:b/>
          <w:bCs/>
          <w:color w:val="000000"/>
          <w:sz w:val="24"/>
          <w:szCs w:val="24"/>
        </w:rPr>
        <w:t>综合办公室</w:t>
      </w:r>
    </w:p>
    <w:p w14:paraId="2310D460">
      <w:pPr>
        <w:spacing w:after="120" w:line="400" w:lineRule="auto"/>
        <w:ind w:firstLine="480"/>
        <w:jc w:val="both"/>
      </w:pPr>
      <w:r>
        <w:rPr>
          <w:rFonts w:ascii="宋体" w:hAnsi="宋体" w:eastAsia="宋体" w:cs="宋体"/>
          <w:b w:val="0"/>
          <w:bCs w:val="0"/>
          <w:color w:val="000000"/>
          <w:sz w:val="24"/>
          <w:szCs w:val="24"/>
        </w:rPr>
        <w:t>综合办公室是研究生会的常设办事机构，承担各部门之间的协调与信息枢纽职能。主要负责研究生会制度建设、活动流程管理、财务报销、内部沟通及日常事务处理等基础保障工作；组织团队建设活动和研究生代表大会，增强组织凝聚力，推进机构规范运作。作为同学与学校之间沟通的桥梁，综合办公室倾听广大学生的意见与诉求，协助对接学校相关职能部门，推动实际问题解决，维护同学合法权益。</w:t>
      </w:r>
    </w:p>
    <w:p w14:paraId="5B60BC00">
      <w:pPr>
        <w:spacing w:before="280" w:after="140" w:line="400" w:lineRule="auto"/>
      </w:pPr>
      <w:r>
        <w:rPr>
          <w:rFonts w:ascii="黑体" w:hAnsi="黑体" w:eastAsia="黑体" w:cs="黑体"/>
          <w:b/>
          <w:bCs/>
          <w:color w:val="000000"/>
          <w:sz w:val="24"/>
          <w:szCs w:val="24"/>
        </w:rPr>
        <w:t>文化艺术中心</w:t>
      </w:r>
    </w:p>
    <w:p w14:paraId="48D4F4A2">
      <w:pPr>
        <w:spacing w:after="120" w:line="400" w:lineRule="auto"/>
        <w:ind w:firstLine="480"/>
        <w:jc w:val="both"/>
      </w:pPr>
      <w:r>
        <w:rPr>
          <w:rFonts w:ascii="宋体" w:hAnsi="宋体" w:eastAsia="宋体" w:cs="宋体"/>
          <w:b w:val="0"/>
          <w:bCs w:val="0"/>
          <w:color w:val="000000"/>
          <w:sz w:val="24"/>
          <w:szCs w:val="24"/>
        </w:rPr>
        <w:t>文化艺术中心本着“传播文化艺术，丰富校园生活”的宗旨，结合学院特色和同学需求，组织开展家乡美民族文化风采展示、班级风采大赛、院内联谊等思想性、艺术性、娱乐性活动，并配合迎新、毕业季等大型活动做好节目统筹与舞台执行，丰富研究生校园文化生活。</w:t>
      </w:r>
    </w:p>
    <w:p w14:paraId="11347A5A">
      <w:pPr>
        <w:spacing w:before="280" w:after="140" w:line="400" w:lineRule="auto"/>
      </w:pPr>
      <w:r>
        <w:rPr>
          <w:rFonts w:ascii="黑体" w:hAnsi="黑体" w:eastAsia="黑体" w:cs="黑体"/>
          <w:b/>
          <w:bCs/>
          <w:color w:val="000000"/>
          <w:sz w:val="24"/>
          <w:szCs w:val="24"/>
        </w:rPr>
        <w:t>素质拓展中心</w:t>
      </w:r>
    </w:p>
    <w:p w14:paraId="3F7444A4">
      <w:pPr>
        <w:spacing w:after="120" w:line="400" w:lineRule="auto"/>
        <w:ind w:firstLine="480"/>
        <w:jc w:val="both"/>
      </w:pPr>
      <w:r>
        <w:rPr>
          <w:rFonts w:ascii="宋体" w:hAnsi="宋体" w:eastAsia="宋体" w:cs="宋体"/>
          <w:b w:val="0"/>
          <w:bCs w:val="0"/>
          <w:color w:val="000000"/>
          <w:sz w:val="24"/>
          <w:szCs w:val="24"/>
        </w:rPr>
        <w:t>素质拓展中心以丰富研究生课余生活、增强体质、凝聚集体氛围为目标，承接院级、校级各类体育赛事。主要工作包括新生运动会、院运会、校运会及院际杯篮球、排球、羽毛球等赛事的通知发布、报名组织、现场执行、成绩公示与资料归档，完成赛事全链条组织服务。</w:t>
      </w:r>
    </w:p>
    <w:p w14:paraId="103E47AA">
      <w:pPr>
        <w:spacing w:before="280" w:after="140" w:line="400" w:lineRule="auto"/>
      </w:pPr>
      <w:r>
        <w:rPr>
          <w:rFonts w:ascii="黑体" w:hAnsi="黑体" w:eastAsia="黑体" w:cs="黑体"/>
          <w:b/>
          <w:bCs/>
          <w:color w:val="000000"/>
          <w:sz w:val="24"/>
          <w:szCs w:val="24"/>
        </w:rPr>
        <w:t>学术发展中心</w:t>
      </w:r>
    </w:p>
    <w:p w14:paraId="36E3E347">
      <w:pPr>
        <w:spacing w:after="120" w:line="400" w:lineRule="auto"/>
        <w:ind w:firstLine="480"/>
        <w:jc w:val="both"/>
      </w:pPr>
      <w:r>
        <w:rPr>
          <w:rFonts w:ascii="宋体" w:hAnsi="宋体" w:eastAsia="宋体" w:cs="宋体"/>
          <w:b w:val="0"/>
          <w:bCs w:val="0"/>
          <w:color w:val="000000"/>
          <w:sz w:val="24"/>
          <w:szCs w:val="24"/>
        </w:rPr>
        <w:t>学术发展中心以提升研究生科研素养、服务学术成长为目标，负责学院研究生学术品牌活动与学科竞赛的组织服务。主要工作包括“慧光杯”研究生学术文化节的征集、评审对接与论坛保障；学院承办的电子设计竞赛、企业管理大赛、金融科技大赛等研究生创新实践系列大赛的报名组织、资格审查协助、组队服务与交流培训；以及学术三分钟、案例类赛事通知传达、学校提案征集等学院交办的学术事务。</w:t>
      </w:r>
    </w:p>
    <w:p w14:paraId="15745FC2">
      <w:pPr>
        <w:spacing w:before="280" w:after="140" w:line="400" w:lineRule="auto"/>
      </w:pPr>
      <w:r>
        <w:rPr>
          <w:rFonts w:ascii="黑体" w:hAnsi="黑体" w:eastAsia="黑体" w:cs="黑体"/>
          <w:b/>
          <w:bCs/>
          <w:color w:val="000000"/>
          <w:sz w:val="24"/>
          <w:szCs w:val="24"/>
        </w:rPr>
        <w:t>新媒体中心</w:t>
      </w:r>
    </w:p>
    <w:p w14:paraId="288ABE7E">
      <w:pPr>
        <w:spacing w:after="120" w:line="400" w:lineRule="auto"/>
        <w:ind w:firstLine="480"/>
        <w:jc w:val="both"/>
      </w:pPr>
      <w:r>
        <w:rPr>
          <w:rFonts w:ascii="宋体" w:hAnsi="宋体" w:eastAsia="宋体" w:cs="宋体"/>
          <w:b w:val="0"/>
          <w:bCs w:val="0"/>
          <w:color w:val="000000"/>
          <w:sz w:val="24"/>
          <w:szCs w:val="24"/>
        </w:rPr>
        <w:t>新媒体中心负责运营学院研究生官方微信公众号“BJTU经管研究生”，面向全院研究生推送学院通知、活动预告、学术动态、就业信息及活动回顾，并承担研究生会各类活动的宣传、拍摄与视觉支持。中心按推送、设计、摄影三个方向一体运作：推送方向负责公众号内容策划、图文排版与发布统筹；设计方向负责活动主视觉及海报、封面、节目单、邀请函、门票等宣传物料；摄影方向负责讲座、论坛、赛事、晚会等现场影像采集，为宣传报道提供素材支持。</w:t>
      </w:r>
    </w:p>
    <w:p w14:paraId="657AA0DD">
      <w:bookmarkStart w:id="0" w:name="_GoBack"/>
      <w:bookmarkEnd w:id="0"/>
    </w:p>
    <w:sectPr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2B165C"/>
    <w:rsid w:val="422B1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宋体"/>
      <w:sz w:val="24"/>
      <w:szCs w:val="24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2026-09-07T14:10:00Z</dcterms:created>
  <dc:creator>cwq</dc:creator>
  <cp:lastModifiedBy>cwq</cp:lastModifiedBy>
  <dcterms:modified xsi:type="dcterms:W3CDTF">2026-09-07T14:10:49Z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4C3DAF2BDDDE41DD996AE1B14168B232_11</vt:lpwstr>
  </property>
  <property fmtid="{D5CDD505-2E9C-101B-9397-08002B2CF9AE}" pid="4" name="KSOTemplateDocerSaveRecord">
    <vt:lpwstr>eyJoZGlkIjoiNDgxMGQzNGFmZGFiYTUxNmMwYjNhYjYxY2JjZWFjNjQiLCJ1c2VySWQiOiIxMjQ4OTk4NTYyIn0=</vt:lpwstr>
  </property>
</Properties>
</file>