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84381" w14:textId="77777777" w:rsidR="009A7495" w:rsidRDefault="0000000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1972A001" w14:textId="77777777" w:rsidR="009A7495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2026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5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30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9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11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</w:p>
    <w:p w14:paraId="5D710ED1" w14:textId="77777777" w:rsidR="009A7495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地点：知行大厦</w:t>
      </w:r>
      <w:r>
        <w:rPr>
          <w:rFonts w:ascii="Garamond" w:hint="eastAsia"/>
          <w:b/>
        </w:rPr>
        <w:t>8208</w:t>
      </w:r>
    </w:p>
    <w:p w14:paraId="55525A91" w14:textId="77777777" w:rsidR="009A7495" w:rsidRDefault="0000000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郭雪萌、朱静、郭一玮、戴伟明、屠曾畅、美仁萨·穆萨、胡世伟、唐强及其他硕博同学</w:t>
      </w:r>
    </w:p>
    <w:p w14:paraId="53694311" w14:textId="77777777" w:rsidR="009A7495" w:rsidRDefault="009A7495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081"/>
        <w:gridCol w:w="5723"/>
        <w:gridCol w:w="1247"/>
      </w:tblGrid>
      <w:tr w:rsidR="009A7495" w14:paraId="54F8E754" w14:textId="77777777">
        <w:tc>
          <w:tcPr>
            <w:tcW w:w="1413" w:type="dxa"/>
            <w:vAlign w:val="center"/>
          </w:tcPr>
          <w:p w14:paraId="083ECD94" w14:textId="77777777" w:rsidR="009A7495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081" w:type="dxa"/>
            <w:vAlign w:val="center"/>
          </w:tcPr>
          <w:p w14:paraId="6C61578B" w14:textId="77777777" w:rsidR="009A7495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723" w:type="dxa"/>
            <w:vAlign w:val="center"/>
          </w:tcPr>
          <w:p w14:paraId="6D6852D9" w14:textId="77777777" w:rsidR="009A7495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247" w:type="dxa"/>
            <w:vAlign w:val="center"/>
          </w:tcPr>
          <w:p w14:paraId="563F49A3" w14:textId="77777777" w:rsidR="009A7495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9A7495" w14:paraId="5CBCB1CD" w14:textId="77777777">
        <w:trPr>
          <w:trHeight w:val="654"/>
        </w:trPr>
        <w:tc>
          <w:tcPr>
            <w:tcW w:w="1413" w:type="dxa"/>
            <w:vAlign w:val="center"/>
          </w:tcPr>
          <w:p w14:paraId="6BCF57AE" w14:textId="77777777" w:rsidR="009A7495" w:rsidRDefault="00000000">
            <w:pPr>
              <w:jc w:val="center"/>
            </w:pPr>
            <w:r>
              <w:rPr>
                <w:rFonts w:hint="eastAsia"/>
              </w:rPr>
              <w:t>朱静</w:t>
            </w:r>
          </w:p>
        </w:tc>
        <w:tc>
          <w:tcPr>
            <w:tcW w:w="1081" w:type="dxa"/>
            <w:vAlign w:val="center"/>
          </w:tcPr>
          <w:p w14:paraId="0C63AA12" w14:textId="77777777" w:rsidR="009A7495" w:rsidRDefault="00000000">
            <w:pPr>
              <w:jc w:val="center"/>
            </w:pPr>
            <w:r>
              <w:rPr>
                <w:rFonts w:hint="eastAsia"/>
              </w:rPr>
              <w:t>24110222</w:t>
            </w:r>
          </w:p>
        </w:tc>
        <w:tc>
          <w:tcPr>
            <w:tcW w:w="5723" w:type="dxa"/>
            <w:vAlign w:val="center"/>
          </w:tcPr>
          <w:p w14:paraId="668031C1" w14:textId="77777777" w:rsidR="009A7495" w:rsidRDefault="00000000">
            <w:pPr>
              <w:jc w:val="center"/>
            </w:pPr>
            <w:r>
              <w:rPr>
                <w:rFonts w:hint="eastAsia"/>
              </w:rPr>
              <w:t>环境规制与供应链绿色创新水平</w:t>
            </w:r>
          </w:p>
        </w:tc>
        <w:tc>
          <w:tcPr>
            <w:tcW w:w="1247" w:type="dxa"/>
            <w:vAlign w:val="center"/>
          </w:tcPr>
          <w:p w14:paraId="5F01A250" w14:textId="77777777" w:rsidR="009A7495" w:rsidRDefault="00000000">
            <w:pPr>
              <w:tabs>
                <w:tab w:val="left" w:pos="477"/>
              </w:tabs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12C281BE" w14:textId="77777777">
        <w:trPr>
          <w:trHeight w:val="654"/>
        </w:trPr>
        <w:tc>
          <w:tcPr>
            <w:tcW w:w="1413" w:type="dxa"/>
            <w:vAlign w:val="center"/>
          </w:tcPr>
          <w:p w14:paraId="4DFDDE0A" w14:textId="77777777" w:rsidR="009A7495" w:rsidRDefault="00000000">
            <w:pPr>
              <w:jc w:val="center"/>
            </w:pPr>
            <w:r>
              <w:rPr>
                <w:rFonts w:hint="eastAsia"/>
              </w:rPr>
              <w:t>郭一玮</w:t>
            </w:r>
          </w:p>
        </w:tc>
        <w:tc>
          <w:tcPr>
            <w:tcW w:w="1081" w:type="dxa"/>
            <w:vAlign w:val="center"/>
          </w:tcPr>
          <w:p w14:paraId="1F3BF3EF" w14:textId="77777777" w:rsidR="009A7495" w:rsidRDefault="00000000">
            <w:pPr>
              <w:jc w:val="center"/>
            </w:pPr>
            <w:r>
              <w:rPr>
                <w:rFonts w:hint="eastAsia"/>
              </w:rPr>
              <w:t>25110253</w:t>
            </w:r>
          </w:p>
        </w:tc>
        <w:tc>
          <w:tcPr>
            <w:tcW w:w="5723" w:type="dxa"/>
            <w:vAlign w:val="center"/>
          </w:tcPr>
          <w:p w14:paraId="5A09EA8B" w14:textId="77777777" w:rsidR="009A7495" w:rsidRDefault="00000000">
            <w:pPr>
              <w:jc w:val="center"/>
            </w:pPr>
            <w:r>
              <w:t>数据要素对企业专业化分工的影响</w:t>
            </w:r>
            <w:r>
              <w:t>——</w:t>
            </w:r>
            <w:r>
              <w:t>来自地方政府设立公共开放平台的证据</w:t>
            </w:r>
          </w:p>
        </w:tc>
        <w:tc>
          <w:tcPr>
            <w:tcW w:w="1247" w:type="dxa"/>
            <w:vAlign w:val="center"/>
          </w:tcPr>
          <w:p w14:paraId="4977C4B7" w14:textId="77777777" w:rsidR="009A7495" w:rsidRDefault="00000000">
            <w:pPr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152AFB99" w14:textId="77777777">
        <w:trPr>
          <w:trHeight w:val="654"/>
        </w:trPr>
        <w:tc>
          <w:tcPr>
            <w:tcW w:w="1413" w:type="dxa"/>
            <w:vAlign w:val="center"/>
          </w:tcPr>
          <w:p w14:paraId="000B3BAC" w14:textId="77777777" w:rsidR="009A7495" w:rsidRDefault="00000000">
            <w:r>
              <w:rPr>
                <w:rFonts w:hint="eastAsia"/>
              </w:rPr>
              <w:t>美仁萨·穆萨</w:t>
            </w:r>
          </w:p>
        </w:tc>
        <w:tc>
          <w:tcPr>
            <w:tcW w:w="1081" w:type="dxa"/>
            <w:vAlign w:val="center"/>
          </w:tcPr>
          <w:p w14:paraId="49FCE703" w14:textId="77777777" w:rsidR="009A7495" w:rsidRDefault="00000000">
            <w:pPr>
              <w:jc w:val="center"/>
            </w:pPr>
            <w:r>
              <w:rPr>
                <w:rFonts w:hint="eastAsia"/>
              </w:rPr>
              <w:t>25110193</w:t>
            </w:r>
          </w:p>
        </w:tc>
        <w:tc>
          <w:tcPr>
            <w:tcW w:w="5723" w:type="dxa"/>
            <w:vAlign w:val="center"/>
          </w:tcPr>
          <w:p w14:paraId="06373A68" w14:textId="77777777" w:rsidR="009A7495" w:rsidRDefault="00000000">
            <w:pPr>
              <w:jc w:val="center"/>
            </w:pPr>
            <w:r>
              <w:t>控股股东股权质押与注册会计师视角下的会计信息质量</w:t>
            </w:r>
            <w:r>
              <w:t>——</w:t>
            </w:r>
            <w:r>
              <w:t>基于业绩快报与年报差异的证据</w:t>
            </w:r>
          </w:p>
        </w:tc>
        <w:tc>
          <w:tcPr>
            <w:tcW w:w="1247" w:type="dxa"/>
            <w:vAlign w:val="center"/>
          </w:tcPr>
          <w:p w14:paraId="0FC86081" w14:textId="77777777" w:rsidR="009A7495" w:rsidRDefault="00000000">
            <w:pPr>
              <w:tabs>
                <w:tab w:val="left" w:pos="477"/>
              </w:tabs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19ECEFF1" w14:textId="77777777">
        <w:trPr>
          <w:trHeight w:val="654"/>
        </w:trPr>
        <w:tc>
          <w:tcPr>
            <w:tcW w:w="1413" w:type="dxa"/>
            <w:vAlign w:val="center"/>
          </w:tcPr>
          <w:p w14:paraId="59B95EDD" w14:textId="77777777" w:rsidR="009A7495" w:rsidRDefault="00000000">
            <w:pPr>
              <w:jc w:val="center"/>
            </w:pPr>
            <w:r>
              <w:rPr>
                <w:rFonts w:hint="eastAsia"/>
              </w:rPr>
              <w:t>胡世伟</w:t>
            </w:r>
          </w:p>
        </w:tc>
        <w:tc>
          <w:tcPr>
            <w:tcW w:w="1081" w:type="dxa"/>
            <w:vAlign w:val="center"/>
          </w:tcPr>
          <w:p w14:paraId="60F684A0" w14:textId="77777777" w:rsidR="009A7495" w:rsidRDefault="00000000">
            <w:pPr>
              <w:jc w:val="center"/>
            </w:pPr>
            <w:r>
              <w:rPr>
                <w:rFonts w:hint="eastAsia"/>
              </w:rPr>
              <w:t>25110192</w:t>
            </w:r>
          </w:p>
        </w:tc>
        <w:tc>
          <w:tcPr>
            <w:tcW w:w="5723" w:type="dxa"/>
            <w:vAlign w:val="center"/>
          </w:tcPr>
          <w:p w14:paraId="79C8B57A" w14:textId="77777777" w:rsidR="009A7495" w:rsidRDefault="00000000">
            <w:pPr>
              <w:jc w:val="center"/>
            </w:pPr>
            <w:r>
              <w:t>日本制铁收购美国钢铁研究分析</w:t>
            </w:r>
          </w:p>
        </w:tc>
        <w:tc>
          <w:tcPr>
            <w:tcW w:w="1247" w:type="dxa"/>
            <w:vAlign w:val="center"/>
          </w:tcPr>
          <w:p w14:paraId="05EBBEC2" w14:textId="77777777" w:rsidR="009A7495" w:rsidRDefault="00000000">
            <w:pPr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7FFBDAAE" w14:textId="77777777">
        <w:trPr>
          <w:trHeight w:val="654"/>
        </w:trPr>
        <w:tc>
          <w:tcPr>
            <w:tcW w:w="1413" w:type="dxa"/>
            <w:vAlign w:val="center"/>
          </w:tcPr>
          <w:p w14:paraId="270410DB" w14:textId="77777777" w:rsidR="009A7495" w:rsidRDefault="00000000">
            <w:pPr>
              <w:jc w:val="center"/>
            </w:pPr>
            <w:r>
              <w:rPr>
                <w:rFonts w:hint="eastAsia"/>
              </w:rPr>
              <w:t>屠曾畅</w:t>
            </w:r>
          </w:p>
        </w:tc>
        <w:tc>
          <w:tcPr>
            <w:tcW w:w="1081" w:type="dxa"/>
            <w:vAlign w:val="center"/>
          </w:tcPr>
          <w:p w14:paraId="22670B3A" w14:textId="77777777" w:rsidR="009A7495" w:rsidRDefault="00000000">
            <w:pPr>
              <w:jc w:val="center"/>
            </w:pPr>
            <w:r>
              <w:rPr>
                <w:rFonts w:hint="eastAsia"/>
              </w:rPr>
              <w:t>25115099</w:t>
            </w:r>
          </w:p>
        </w:tc>
        <w:tc>
          <w:tcPr>
            <w:tcW w:w="5723" w:type="dxa"/>
            <w:vAlign w:val="center"/>
          </w:tcPr>
          <w:p w14:paraId="3E16BB58" w14:textId="6AE2B17C" w:rsidR="009A7495" w:rsidRDefault="00000000">
            <w:pPr>
              <w:jc w:val="center"/>
            </w:pPr>
            <w:r>
              <w:t>科创基金</w:t>
            </w:r>
            <w:r w:rsidR="00612808">
              <w:rPr>
                <w:rFonts w:hint="eastAsia"/>
              </w:rPr>
              <w:t>专项</w:t>
            </w:r>
            <w:r>
              <w:t>审计风险识别与应用研究</w:t>
            </w:r>
          </w:p>
        </w:tc>
        <w:tc>
          <w:tcPr>
            <w:tcW w:w="1247" w:type="dxa"/>
            <w:vAlign w:val="center"/>
          </w:tcPr>
          <w:p w14:paraId="04CB4EFF" w14:textId="77777777" w:rsidR="009A7495" w:rsidRDefault="00000000">
            <w:pPr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0E13BEBF" w14:textId="77777777">
        <w:trPr>
          <w:trHeight w:val="654"/>
        </w:trPr>
        <w:tc>
          <w:tcPr>
            <w:tcW w:w="1413" w:type="dxa"/>
            <w:vAlign w:val="center"/>
          </w:tcPr>
          <w:p w14:paraId="6DC13419" w14:textId="77777777" w:rsidR="009A7495" w:rsidRDefault="00000000">
            <w:pPr>
              <w:jc w:val="center"/>
            </w:pPr>
            <w:r>
              <w:rPr>
                <w:rFonts w:hint="eastAsia"/>
              </w:rPr>
              <w:t>唐强</w:t>
            </w:r>
          </w:p>
        </w:tc>
        <w:tc>
          <w:tcPr>
            <w:tcW w:w="1081" w:type="dxa"/>
            <w:vAlign w:val="center"/>
          </w:tcPr>
          <w:p w14:paraId="396A147D" w14:textId="77777777" w:rsidR="009A7495" w:rsidRDefault="00000000">
            <w:pPr>
              <w:jc w:val="center"/>
            </w:pPr>
            <w:r>
              <w:t>25119018</w:t>
            </w:r>
          </w:p>
        </w:tc>
        <w:tc>
          <w:tcPr>
            <w:tcW w:w="5723" w:type="dxa"/>
            <w:vAlign w:val="center"/>
          </w:tcPr>
          <w:p w14:paraId="339D4500" w14:textId="77777777" w:rsidR="009A7495" w:rsidRDefault="00000000">
            <w:pPr>
              <w:jc w:val="center"/>
            </w:pPr>
            <w:r>
              <w:t>GIS</w:t>
            </w:r>
            <w:r>
              <w:t>技术驱动的交通规划审计应用研究</w:t>
            </w:r>
          </w:p>
        </w:tc>
        <w:tc>
          <w:tcPr>
            <w:tcW w:w="1247" w:type="dxa"/>
            <w:vAlign w:val="center"/>
          </w:tcPr>
          <w:p w14:paraId="78F60AA2" w14:textId="77777777" w:rsidR="009A7495" w:rsidRDefault="00000000">
            <w:pPr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7563BCEF" w14:textId="77777777">
        <w:trPr>
          <w:trHeight w:val="654"/>
        </w:trPr>
        <w:tc>
          <w:tcPr>
            <w:tcW w:w="1413" w:type="dxa"/>
            <w:vAlign w:val="center"/>
          </w:tcPr>
          <w:p w14:paraId="6DABF7E2" w14:textId="77777777" w:rsidR="009A7495" w:rsidRDefault="00000000">
            <w:pPr>
              <w:jc w:val="center"/>
            </w:pPr>
            <w:r>
              <w:rPr>
                <w:rFonts w:hint="eastAsia"/>
              </w:rPr>
              <w:t>戴伟明</w:t>
            </w:r>
          </w:p>
        </w:tc>
        <w:tc>
          <w:tcPr>
            <w:tcW w:w="1081" w:type="dxa"/>
            <w:vAlign w:val="center"/>
          </w:tcPr>
          <w:p w14:paraId="0D308521" w14:textId="77777777" w:rsidR="009A7495" w:rsidRDefault="00000000">
            <w:pPr>
              <w:jc w:val="center"/>
            </w:pPr>
            <w:r>
              <w:rPr>
                <w:rFonts w:hint="eastAsia"/>
              </w:rPr>
              <w:t>24110223</w:t>
            </w:r>
          </w:p>
        </w:tc>
        <w:tc>
          <w:tcPr>
            <w:tcW w:w="5723" w:type="dxa"/>
            <w:vAlign w:val="center"/>
          </w:tcPr>
          <w:p w14:paraId="6F117CA1" w14:textId="77777777" w:rsidR="009A7495" w:rsidRDefault="00000000">
            <w:pPr>
              <w:jc w:val="center"/>
            </w:pPr>
            <w:r>
              <w:rPr>
                <w:rFonts w:hint="eastAsia"/>
              </w:rPr>
              <w:t>审计师非审计服务收费与盈余管理</w:t>
            </w:r>
          </w:p>
        </w:tc>
        <w:tc>
          <w:tcPr>
            <w:tcW w:w="1247" w:type="dxa"/>
            <w:vAlign w:val="center"/>
          </w:tcPr>
          <w:p w14:paraId="534D7835" w14:textId="77777777" w:rsidR="009A7495" w:rsidRDefault="00000000">
            <w:pPr>
              <w:jc w:val="center"/>
            </w:pPr>
            <w:r>
              <w:rPr>
                <w:rFonts w:hint="eastAsia"/>
              </w:rPr>
              <w:t>郭雪萌</w:t>
            </w:r>
          </w:p>
        </w:tc>
      </w:tr>
    </w:tbl>
    <w:p w14:paraId="4138BDF7" w14:textId="77777777" w:rsidR="009A7495" w:rsidRDefault="009A7495">
      <w:pPr>
        <w:rPr>
          <w:rFonts w:ascii="Verdana" w:hAnsi="Verdana"/>
          <w:sz w:val="16"/>
          <w:szCs w:val="16"/>
        </w:rPr>
      </w:pPr>
    </w:p>
    <w:p w14:paraId="273E146F" w14:textId="77777777" w:rsidR="009A7495" w:rsidRDefault="00000000">
      <w:r>
        <w:rPr>
          <w:rFonts w:hint="eastAsia"/>
        </w:rPr>
        <w:t xml:space="preserve"> </w:t>
      </w:r>
    </w:p>
    <w:p w14:paraId="13A2B347" w14:textId="77777777" w:rsidR="009A7495" w:rsidRDefault="009A7495"/>
    <w:p w14:paraId="63C4732C" w14:textId="77777777" w:rsidR="009A7495" w:rsidRDefault="009A7495"/>
    <w:p w14:paraId="02834AA9" w14:textId="77777777" w:rsidR="009A7495" w:rsidRDefault="00000000">
      <w:pPr>
        <w:ind w:firstLine="482"/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01D3E98C" w14:textId="77777777" w:rsidR="009A7495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2026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5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30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9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11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00</w:t>
      </w:r>
    </w:p>
    <w:p w14:paraId="39B36386" w14:textId="77777777" w:rsidR="009A7495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地点：知行大厦</w:t>
      </w:r>
      <w:r>
        <w:rPr>
          <w:rFonts w:ascii="Garamond" w:hint="eastAsia"/>
          <w:b/>
        </w:rPr>
        <w:t>8208</w:t>
      </w:r>
    </w:p>
    <w:p w14:paraId="61E7DFA1" w14:textId="77777777" w:rsidR="009A7495" w:rsidRDefault="0000000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 w:hint="eastAsia"/>
          <w:b/>
        </w:rPr>
        <w:t>郭雪萌、朱静、郭一玮、戴伟明、屠曾畅、美仁萨·穆萨、胡世伟、唐强及其他硕博同学</w:t>
      </w:r>
    </w:p>
    <w:p w14:paraId="722D1C12" w14:textId="77777777" w:rsidR="009A7495" w:rsidRDefault="009A7495">
      <w:pPr>
        <w:ind w:firstLine="480"/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081"/>
        <w:gridCol w:w="5534"/>
        <w:gridCol w:w="1436"/>
      </w:tblGrid>
      <w:tr w:rsidR="009A7495" w14:paraId="2A81BBEB" w14:textId="77777777">
        <w:tc>
          <w:tcPr>
            <w:tcW w:w="1413" w:type="dxa"/>
            <w:vAlign w:val="center"/>
          </w:tcPr>
          <w:p w14:paraId="479AC3EB" w14:textId="77777777" w:rsidR="009A7495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081" w:type="dxa"/>
            <w:vAlign w:val="center"/>
          </w:tcPr>
          <w:p w14:paraId="175ADF12" w14:textId="77777777" w:rsidR="009A7495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142C8112" w14:textId="77777777" w:rsidR="009A7495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0A60469D" w14:textId="77777777" w:rsidR="009A7495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9A7495" w14:paraId="7AA4DB0C" w14:textId="77777777">
        <w:trPr>
          <w:trHeight w:val="654"/>
        </w:trPr>
        <w:tc>
          <w:tcPr>
            <w:tcW w:w="1413" w:type="dxa"/>
            <w:vAlign w:val="center"/>
          </w:tcPr>
          <w:p w14:paraId="4E12F9C4" w14:textId="77777777" w:rsidR="009A7495" w:rsidRDefault="00000000">
            <w:pPr>
              <w:jc w:val="center"/>
            </w:pPr>
            <w:r>
              <w:rPr>
                <w:rFonts w:hint="eastAsia"/>
              </w:rPr>
              <w:t>朱静</w:t>
            </w:r>
          </w:p>
        </w:tc>
        <w:tc>
          <w:tcPr>
            <w:tcW w:w="1081" w:type="dxa"/>
            <w:vAlign w:val="center"/>
          </w:tcPr>
          <w:p w14:paraId="4904B469" w14:textId="77777777" w:rsidR="009A7495" w:rsidRDefault="00000000">
            <w:pPr>
              <w:jc w:val="center"/>
            </w:pPr>
            <w:r>
              <w:rPr>
                <w:rFonts w:hint="eastAsia"/>
              </w:rPr>
              <w:t>24110222</w:t>
            </w:r>
          </w:p>
        </w:tc>
        <w:tc>
          <w:tcPr>
            <w:tcW w:w="5534" w:type="dxa"/>
            <w:vAlign w:val="center"/>
          </w:tcPr>
          <w:p w14:paraId="5EF804A2" w14:textId="77777777" w:rsidR="009A7495" w:rsidRDefault="00000000">
            <w:pPr>
              <w:jc w:val="left"/>
            </w:pPr>
            <w:r>
              <w:rPr>
                <w:rFonts w:hint="eastAsia"/>
              </w:rPr>
              <w:t>Living or Working In Peace? Local Talent Housing Spending and Corporate Innovation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Experimental Data From China</w:t>
            </w:r>
          </w:p>
        </w:tc>
        <w:tc>
          <w:tcPr>
            <w:tcW w:w="1436" w:type="dxa"/>
            <w:vAlign w:val="center"/>
          </w:tcPr>
          <w:p w14:paraId="4D957B37" w14:textId="77777777" w:rsidR="009A7495" w:rsidRDefault="00000000">
            <w:pPr>
              <w:tabs>
                <w:tab w:val="left" w:pos="477"/>
              </w:tabs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3A80CE29" w14:textId="77777777">
        <w:trPr>
          <w:trHeight w:val="654"/>
        </w:trPr>
        <w:tc>
          <w:tcPr>
            <w:tcW w:w="1413" w:type="dxa"/>
            <w:vAlign w:val="center"/>
          </w:tcPr>
          <w:p w14:paraId="2174550C" w14:textId="77777777" w:rsidR="009A7495" w:rsidRDefault="00000000">
            <w:pPr>
              <w:jc w:val="center"/>
            </w:pPr>
            <w:r>
              <w:rPr>
                <w:rFonts w:hint="eastAsia"/>
              </w:rPr>
              <w:t>郭一玮</w:t>
            </w:r>
          </w:p>
        </w:tc>
        <w:tc>
          <w:tcPr>
            <w:tcW w:w="1081" w:type="dxa"/>
            <w:vAlign w:val="center"/>
          </w:tcPr>
          <w:p w14:paraId="06EF603D" w14:textId="77777777" w:rsidR="009A7495" w:rsidRDefault="00000000">
            <w:pPr>
              <w:jc w:val="center"/>
            </w:pPr>
            <w:r>
              <w:rPr>
                <w:rFonts w:hint="eastAsia"/>
              </w:rPr>
              <w:t>25110253</w:t>
            </w:r>
          </w:p>
        </w:tc>
        <w:tc>
          <w:tcPr>
            <w:tcW w:w="5534" w:type="dxa"/>
            <w:vAlign w:val="center"/>
          </w:tcPr>
          <w:p w14:paraId="284BC473" w14:textId="77777777" w:rsidR="009A7495" w:rsidRDefault="00000000">
            <w:r>
              <w:rPr>
                <w:rFonts w:hint="eastAsia"/>
              </w:rPr>
              <w:t>Quasi-Natural Experiment Based on the Impact of Carbon Emission Trading on Enterprise Performance</w:t>
            </w:r>
          </w:p>
        </w:tc>
        <w:tc>
          <w:tcPr>
            <w:tcW w:w="1436" w:type="dxa"/>
            <w:vAlign w:val="center"/>
          </w:tcPr>
          <w:p w14:paraId="7DBC43C5" w14:textId="77777777" w:rsidR="009A7495" w:rsidRDefault="00000000">
            <w:pPr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2B19C551" w14:textId="77777777">
        <w:trPr>
          <w:trHeight w:val="654"/>
        </w:trPr>
        <w:tc>
          <w:tcPr>
            <w:tcW w:w="1413" w:type="dxa"/>
            <w:vAlign w:val="center"/>
          </w:tcPr>
          <w:p w14:paraId="49664862" w14:textId="77777777" w:rsidR="009A7495" w:rsidRDefault="00000000">
            <w:r>
              <w:rPr>
                <w:rFonts w:hint="eastAsia"/>
              </w:rPr>
              <w:t>美仁萨·穆萨</w:t>
            </w:r>
          </w:p>
        </w:tc>
        <w:tc>
          <w:tcPr>
            <w:tcW w:w="1081" w:type="dxa"/>
            <w:vAlign w:val="center"/>
          </w:tcPr>
          <w:p w14:paraId="73F3A97F" w14:textId="77777777" w:rsidR="009A7495" w:rsidRDefault="00000000">
            <w:pPr>
              <w:jc w:val="center"/>
            </w:pPr>
            <w:r>
              <w:rPr>
                <w:rFonts w:hint="eastAsia"/>
              </w:rPr>
              <w:t>25110193</w:t>
            </w:r>
          </w:p>
        </w:tc>
        <w:tc>
          <w:tcPr>
            <w:tcW w:w="5534" w:type="dxa"/>
            <w:vAlign w:val="center"/>
          </w:tcPr>
          <w:p w14:paraId="65BA5B6E" w14:textId="77777777" w:rsidR="009A7495" w:rsidRDefault="00000000">
            <w:r>
              <w:t>Financial statement comparability and expected crash risk</w:t>
            </w:r>
          </w:p>
        </w:tc>
        <w:tc>
          <w:tcPr>
            <w:tcW w:w="1436" w:type="dxa"/>
            <w:vAlign w:val="center"/>
          </w:tcPr>
          <w:p w14:paraId="39527330" w14:textId="77777777" w:rsidR="009A7495" w:rsidRDefault="00000000">
            <w:pPr>
              <w:tabs>
                <w:tab w:val="left" w:pos="477"/>
              </w:tabs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50369E92" w14:textId="77777777">
        <w:trPr>
          <w:trHeight w:val="654"/>
        </w:trPr>
        <w:tc>
          <w:tcPr>
            <w:tcW w:w="1413" w:type="dxa"/>
            <w:vAlign w:val="center"/>
          </w:tcPr>
          <w:p w14:paraId="3192E74A" w14:textId="77777777" w:rsidR="009A7495" w:rsidRDefault="00000000">
            <w:pPr>
              <w:jc w:val="center"/>
            </w:pPr>
            <w:r>
              <w:t>胡世伟</w:t>
            </w:r>
          </w:p>
        </w:tc>
        <w:tc>
          <w:tcPr>
            <w:tcW w:w="1081" w:type="dxa"/>
            <w:vAlign w:val="center"/>
          </w:tcPr>
          <w:p w14:paraId="2661BEC6" w14:textId="77777777" w:rsidR="009A7495" w:rsidRDefault="00000000">
            <w:pPr>
              <w:jc w:val="center"/>
            </w:pPr>
            <w:r>
              <w:rPr>
                <w:rFonts w:hint="eastAsia"/>
              </w:rPr>
              <w:t>25110192</w:t>
            </w:r>
          </w:p>
        </w:tc>
        <w:tc>
          <w:tcPr>
            <w:tcW w:w="5534" w:type="dxa"/>
            <w:vAlign w:val="center"/>
          </w:tcPr>
          <w:p w14:paraId="5B8FBD1E" w14:textId="77777777" w:rsidR="009A7495" w:rsidRDefault="00000000">
            <w:r>
              <w:t>Accounting and Tax</w:t>
            </w:r>
          </w:p>
        </w:tc>
        <w:tc>
          <w:tcPr>
            <w:tcW w:w="1436" w:type="dxa"/>
            <w:vAlign w:val="center"/>
          </w:tcPr>
          <w:p w14:paraId="26EC5461" w14:textId="77777777" w:rsidR="009A7495" w:rsidRDefault="00000000">
            <w:pPr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533B2988" w14:textId="77777777">
        <w:trPr>
          <w:trHeight w:val="6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685C" w14:textId="77777777" w:rsidR="009A7495" w:rsidRDefault="00000000">
            <w:pPr>
              <w:jc w:val="center"/>
            </w:pPr>
            <w:r>
              <w:rPr>
                <w:rFonts w:hint="eastAsia"/>
              </w:rPr>
              <w:t>屠曾畅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7C1E" w14:textId="77777777" w:rsidR="009A7495" w:rsidRDefault="00000000">
            <w:pPr>
              <w:jc w:val="center"/>
            </w:pPr>
            <w:r>
              <w:rPr>
                <w:rFonts w:hint="eastAsia"/>
              </w:rPr>
              <w:t>25115099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7DEB" w14:textId="77777777" w:rsidR="009A7495" w:rsidRDefault="00000000">
            <w:pPr>
              <w:jc w:val="left"/>
            </w:pPr>
            <w:r>
              <w:t>Frontier Issues Observation in IPO Auditing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4CE1" w14:textId="77777777" w:rsidR="009A7495" w:rsidRDefault="00000000">
            <w:pPr>
              <w:tabs>
                <w:tab w:val="left" w:pos="477"/>
              </w:tabs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043EE0A1" w14:textId="77777777">
        <w:trPr>
          <w:trHeight w:val="6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70A8" w14:textId="77777777" w:rsidR="009A7495" w:rsidRDefault="00000000">
            <w:pPr>
              <w:jc w:val="center"/>
            </w:pPr>
            <w:r>
              <w:rPr>
                <w:rFonts w:hint="eastAsia"/>
              </w:rPr>
              <w:lastRenderedPageBreak/>
              <w:t>唐强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510E" w14:textId="77777777" w:rsidR="009A7495" w:rsidRDefault="00000000">
            <w:pPr>
              <w:jc w:val="center"/>
            </w:pPr>
            <w:r>
              <w:t>25119018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4833" w14:textId="77777777" w:rsidR="009A7495" w:rsidRDefault="00000000">
            <w:pPr>
              <w:jc w:val="left"/>
            </w:pPr>
            <w:r>
              <w:t>Can FinTech empower companies to develop corporate new quality productive forces? Evidence from Chinese listed companies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0616" w14:textId="77777777" w:rsidR="009A7495" w:rsidRDefault="00000000">
            <w:pPr>
              <w:jc w:val="center"/>
            </w:pPr>
            <w:r>
              <w:rPr>
                <w:rFonts w:hint="eastAsia"/>
              </w:rPr>
              <w:t>郭雪萌</w:t>
            </w:r>
          </w:p>
        </w:tc>
      </w:tr>
      <w:tr w:rsidR="009A7495" w14:paraId="62E8F9A9" w14:textId="77777777">
        <w:trPr>
          <w:trHeight w:val="6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ADBA" w14:textId="77777777" w:rsidR="009A7495" w:rsidRDefault="00000000">
            <w:pPr>
              <w:jc w:val="center"/>
            </w:pPr>
            <w:r>
              <w:rPr>
                <w:rFonts w:hint="eastAsia"/>
              </w:rPr>
              <w:t>戴伟明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617B" w14:textId="77777777" w:rsidR="009A7495" w:rsidRDefault="00000000">
            <w:pPr>
              <w:jc w:val="center"/>
            </w:pPr>
            <w:r>
              <w:rPr>
                <w:rFonts w:hint="eastAsia"/>
              </w:rPr>
              <w:t>24110223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66FB" w14:textId="77777777" w:rsidR="009A7495" w:rsidRDefault="00000000">
            <w:pPr>
              <w:ind w:firstLine="480"/>
              <w:jc w:val="center"/>
            </w:pPr>
            <w:r>
              <w:rPr>
                <w:rFonts w:hint="eastAsia"/>
              </w:rPr>
              <w:t>Auditor Tenure and the Timeliness of Misstatement Discovery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EA14" w14:textId="77777777" w:rsidR="009A7495" w:rsidRDefault="00000000">
            <w:pPr>
              <w:tabs>
                <w:tab w:val="left" w:pos="477"/>
              </w:tabs>
              <w:jc w:val="center"/>
            </w:pPr>
            <w:r>
              <w:rPr>
                <w:rFonts w:hint="eastAsia"/>
              </w:rPr>
              <w:t>郭雪萌</w:t>
            </w:r>
          </w:p>
        </w:tc>
      </w:tr>
    </w:tbl>
    <w:p w14:paraId="7D816DC6" w14:textId="77777777" w:rsidR="009A7495" w:rsidRDefault="009A7495">
      <w:pPr>
        <w:rPr>
          <w:rFonts w:ascii="Verdana" w:hAnsi="Verdana"/>
          <w:sz w:val="16"/>
          <w:szCs w:val="16"/>
        </w:rPr>
      </w:pPr>
    </w:p>
    <w:p w14:paraId="56695C0F" w14:textId="77777777" w:rsidR="009A7495" w:rsidRDefault="009A7495">
      <w:pPr>
        <w:rPr>
          <w:rFonts w:ascii="Verdana" w:hAnsi="Verdana"/>
          <w:sz w:val="16"/>
          <w:szCs w:val="16"/>
        </w:rPr>
      </w:pPr>
    </w:p>
    <w:p w14:paraId="22FD8165" w14:textId="77777777" w:rsidR="009A7495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sectPr w:rsidR="009A74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9105C" w14:textId="77777777" w:rsidR="001F2F2E" w:rsidRDefault="001F2F2E" w:rsidP="009C29C0">
      <w:r>
        <w:separator/>
      </w:r>
    </w:p>
  </w:endnote>
  <w:endnote w:type="continuationSeparator" w:id="0">
    <w:p w14:paraId="05F9E376" w14:textId="77777777" w:rsidR="001F2F2E" w:rsidRDefault="001F2F2E" w:rsidP="009C2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16D35" w14:textId="77777777" w:rsidR="001F2F2E" w:rsidRDefault="001F2F2E" w:rsidP="009C29C0">
      <w:r>
        <w:separator/>
      </w:r>
    </w:p>
  </w:footnote>
  <w:footnote w:type="continuationSeparator" w:id="0">
    <w:p w14:paraId="59CAFB6E" w14:textId="77777777" w:rsidR="001F2F2E" w:rsidRDefault="001F2F2E" w:rsidP="009C2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5E2"/>
    <w:rsid w:val="00000D97"/>
    <w:rsid w:val="00006EA5"/>
    <w:rsid w:val="000450CC"/>
    <w:rsid w:val="00057544"/>
    <w:rsid w:val="00106EC1"/>
    <w:rsid w:val="001543D7"/>
    <w:rsid w:val="00186C9B"/>
    <w:rsid w:val="001F2F2E"/>
    <w:rsid w:val="00285A5C"/>
    <w:rsid w:val="00292367"/>
    <w:rsid w:val="003C2A8F"/>
    <w:rsid w:val="004257F4"/>
    <w:rsid w:val="00435CD7"/>
    <w:rsid w:val="004865E4"/>
    <w:rsid w:val="005024E0"/>
    <w:rsid w:val="005B51F0"/>
    <w:rsid w:val="005C1846"/>
    <w:rsid w:val="00612808"/>
    <w:rsid w:val="006661E1"/>
    <w:rsid w:val="00687BE7"/>
    <w:rsid w:val="006E550E"/>
    <w:rsid w:val="007604D9"/>
    <w:rsid w:val="007C3B04"/>
    <w:rsid w:val="007C6AC4"/>
    <w:rsid w:val="007D06C9"/>
    <w:rsid w:val="00833BCB"/>
    <w:rsid w:val="00873F87"/>
    <w:rsid w:val="00934FB5"/>
    <w:rsid w:val="00947436"/>
    <w:rsid w:val="009A7495"/>
    <w:rsid w:val="009C29C0"/>
    <w:rsid w:val="009C377D"/>
    <w:rsid w:val="009C626F"/>
    <w:rsid w:val="009D7607"/>
    <w:rsid w:val="00A34A1C"/>
    <w:rsid w:val="00A7164D"/>
    <w:rsid w:val="00B05EE0"/>
    <w:rsid w:val="00B156AE"/>
    <w:rsid w:val="00B61EA7"/>
    <w:rsid w:val="00B62DC5"/>
    <w:rsid w:val="00BA0FBD"/>
    <w:rsid w:val="00BB3636"/>
    <w:rsid w:val="00C86BE6"/>
    <w:rsid w:val="00D30A71"/>
    <w:rsid w:val="00D80655"/>
    <w:rsid w:val="00DF5D79"/>
    <w:rsid w:val="00DF70C4"/>
    <w:rsid w:val="00E112DE"/>
    <w:rsid w:val="00E94A97"/>
    <w:rsid w:val="00EC5F03"/>
    <w:rsid w:val="00EF75E2"/>
    <w:rsid w:val="00F5669E"/>
    <w:rsid w:val="02FE46FC"/>
    <w:rsid w:val="09436EC0"/>
    <w:rsid w:val="15360ADA"/>
    <w:rsid w:val="192F0F20"/>
    <w:rsid w:val="1E870438"/>
    <w:rsid w:val="1FFE72C7"/>
    <w:rsid w:val="2296086F"/>
    <w:rsid w:val="2DD56114"/>
    <w:rsid w:val="37392BEC"/>
    <w:rsid w:val="39CB56CB"/>
    <w:rsid w:val="3E212F65"/>
    <w:rsid w:val="43F73DA4"/>
    <w:rsid w:val="45537AE2"/>
    <w:rsid w:val="480041AB"/>
    <w:rsid w:val="483021A7"/>
    <w:rsid w:val="4A9F3307"/>
    <w:rsid w:val="55901C5B"/>
    <w:rsid w:val="5EC13DBC"/>
    <w:rsid w:val="70D66B49"/>
    <w:rsid w:val="724A19F4"/>
    <w:rsid w:val="74FFC241"/>
    <w:rsid w:val="7772C694"/>
    <w:rsid w:val="E7DBF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7F25B6"/>
  <w15:docId w15:val="{74A403CE-CCAC-44BC-9F69-BB893BC8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812</Characters>
  <Application>Microsoft Office Word</Application>
  <DocSecurity>0</DocSecurity>
  <Lines>73</Lines>
  <Paragraphs>86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小鱼 冯</dc:creator>
  <cp:lastModifiedBy>Qian Qian</cp:lastModifiedBy>
  <cp:revision>14</cp:revision>
  <dcterms:created xsi:type="dcterms:W3CDTF">2026-05-27T06:56:00Z</dcterms:created>
  <dcterms:modified xsi:type="dcterms:W3CDTF">2026-05-27T10:21:00Z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eyJoZGlkIjoiMTFkOGJmYjg2MmU1ODY3ZWIxMTdiNWIzYTNiNmM5MjAiLCJ1c2VySWQiOiIzOTEwMTM5ODYifQ==</vt:lpwstr>
  </property>
  <property fmtid="{D5CDD505-2E9C-101B-9397-08002B2CF9AE}" pid="3" name="KSOProductBuildVer">
    <vt:lpwstr>2052-12.1.0.26373</vt:lpwstr>
  </property>
  <property fmtid="{D5CDD505-2E9C-101B-9397-08002B2CF9AE}" pid="4" name="ICV">
    <vt:lpwstr>9FE3926E108D4376B8AB71FCE6D10C33_13</vt:lpwstr>
  </property>
</Properties>
</file>