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8B0417">
      <w:pPr>
        <w:jc w:val="center"/>
        <w:rPr>
          <w:rFonts w:ascii="方正小标宋简体" w:hAnsi="方正小标宋简体" w:eastAsia="方正小标宋简体" w:cs="黑体"/>
          <w:b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黑体"/>
          <w:b/>
          <w:bCs/>
          <w:sz w:val="36"/>
          <w:szCs w:val="36"/>
        </w:rPr>
        <w:t>2025-2026学年</w:t>
      </w:r>
      <w:r>
        <w:rPr>
          <w:rFonts w:hint="eastAsia" w:ascii="方正小标宋简体" w:hAnsi="方正小标宋简体" w:eastAsia="方正小标宋简体" w:cs="黑体"/>
          <w:b/>
          <w:bCs/>
          <w:sz w:val="36"/>
          <w:szCs w:val="36"/>
          <w:lang w:val="en-US" w:eastAsia="zh-CN"/>
        </w:rPr>
        <w:t>第二</w:t>
      </w:r>
      <w:r>
        <w:rPr>
          <w:rFonts w:hint="eastAsia" w:ascii="方正小标宋简体" w:hAnsi="方正小标宋简体" w:eastAsia="方正小标宋简体" w:cs="黑体"/>
          <w:b/>
          <w:bCs/>
          <w:sz w:val="36"/>
          <w:szCs w:val="36"/>
        </w:rPr>
        <w:t>学期本研选课通知</w:t>
      </w:r>
    </w:p>
    <w:p w14:paraId="62320414">
      <w:pPr>
        <w:jc w:val="center"/>
        <w:rPr>
          <w:rFonts w:ascii="方正小标宋简体" w:hAnsi="方正小标宋简体" w:eastAsia="方正小标宋简体" w:cs="黑体"/>
          <w:b/>
          <w:bCs/>
          <w:sz w:val="32"/>
          <w:szCs w:val="28"/>
        </w:rPr>
      </w:pPr>
    </w:p>
    <w:p w14:paraId="5AC4F460">
      <w:pPr>
        <w:jc w:val="left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shd w:val="clear" w:color="auto" w:fill="FFFFFF"/>
          <w:lang w:val="en-US" w:eastAsia="zh-CN"/>
        </w:rPr>
        <w:t>各位同学:</w:t>
      </w:r>
    </w:p>
    <w:p w14:paraId="14EC3D70">
      <w:pPr>
        <w:ind w:left="0" w:leftChars="0" w:firstLine="683" w:firstLineChars="228"/>
        <w:jc w:val="left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2025-2026学年第二学期（2026年春季学期）选课即将开始。本次选课将继续统一面向全体本科生和研究生（含唐山校区研究生新生） 进行，具体时间安排如下：</w:t>
      </w:r>
    </w:p>
    <w:p w14:paraId="0BC153A6">
      <w:pPr>
        <w:ind w:left="0" w:leftChars="0" w:firstLine="687" w:firstLineChars="228"/>
        <w:jc w:val="left"/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  <w:lang w:val="en-US" w:eastAsia="zh-CN"/>
        </w:rPr>
        <w:t>本科生选课开始时间</w:t>
      </w:r>
    </w:p>
    <w:p w14:paraId="0FF315F9">
      <w:pPr>
        <w:ind w:left="0" w:leftChars="0" w:firstLine="683" w:firstLineChars="228"/>
        <w:jc w:val="left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2025年12月22日</w:t>
      </w:r>
    </w:p>
    <w:p w14:paraId="487BAB38">
      <w:pPr>
        <w:ind w:left="0" w:leftChars="0" w:firstLine="687" w:firstLineChars="228"/>
        <w:jc w:val="left"/>
        <w:rPr>
          <w:rFonts w:hint="eastAsia" w:ascii="方正仿宋_GB2312" w:hAnsi="方正仿宋_GB2312" w:eastAsia="方正仿宋_GB2312" w:cs="方正仿宋_GB2312"/>
          <w:b/>
          <w:bCs/>
          <w:color w:val="00000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000000"/>
          <w:sz w:val="30"/>
          <w:szCs w:val="30"/>
          <w:shd w:val="clear" w:color="auto" w:fill="FFFFFF"/>
          <w:lang w:val="en-US" w:eastAsia="zh-CN"/>
        </w:rPr>
        <w:t>研究生选课开始时间</w:t>
      </w:r>
    </w:p>
    <w:p w14:paraId="15953A81">
      <w:pPr>
        <w:ind w:left="0" w:leftChars="0" w:firstLine="683" w:firstLineChars="228"/>
        <w:jc w:val="left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shd w:val="clear" w:color="auto" w:fill="FFFFFF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shd w:val="clear" w:color="auto" w:fill="FFFFFF"/>
          <w:lang w:val="en-US" w:eastAsia="zh-CN"/>
        </w:rPr>
        <w:t>2026年1月5日</w:t>
      </w:r>
    </w:p>
    <w:p w14:paraId="7E218B2C">
      <w:pPr>
        <w:numPr>
          <w:ilvl w:val="0"/>
          <w:numId w:val="0"/>
        </w:numPr>
        <w:ind w:left="0" w:leftChars="0" w:firstLine="683" w:firstLineChars="228"/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shd w:val="clear" w:color="auto" w:fill="FFFFFF"/>
          <w:lang w:val="en-US" w:eastAsia="zh-CN"/>
        </w:rPr>
        <w:t>请大家仔细阅读后续详细安排，提前做好选课准备！</w:t>
      </w:r>
    </w:p>
    <w:p w14:paraId="69573B3A">
      <w:pPr>
        <w:numPr>
          <w:ilvl w:val="0"/>
          <w:numId w:val="1"/>
        </w:numPr>
        <w:ind w:firstLine="452" w:firstLineChars="150"/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  <w:t>选课时间安排</w:t>
      </w:r>
    </w:p>
    <w:p w14:paraId="6C400188">
      <w:pPr>
        <w:numPr>
          <w:ilvl w:val="0"/>
          <w:numId w:val="0"/>
        </w:numPr>
        <w:jc w:val="center"/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</w:pPr>
      <w:bookmarkStart w:id="0" w:name="_GoBack"/>
      <w:r>
        <w:rPr>
          <w:rFonts w:hint="eastAsia" w:ascii="方正仿宋_GB2312" w:hAnsi="方正仿宋_GB2312" w:eastAsia="方正仿宋_GB2312" w:cs="方正仿宋_GB2312"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-731520</wp:posOffset>
            </wp:positionH>
            <wp:positionV relativeFrom="paragraph">
              <wp:posOffset>24765</wp:posOffset>
            </wp:positionV>
            <wp:extent cx="6819265" cy="3806190"/>
            <wp:effectExtent l="0" t="0" r="635" b="381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19265" cy="380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14:paraId="6682DC4F">
      <w:pPr>
        <w:numPr>
          <w:ilvl w:val="0"/>
          <w:numId w:val="1"/>
        </w:numPr>
        <w:ind w:firstLine="452" w:firstLineChars="150"/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  <w:t>选课系统</w:t>
      </w:r>
    </w:p>
    <w:p w14:paraId="37A9E626">
      <w:pPr>
        <w:numPr>
          <w:ilvl w:val="0"/>
          <w:numId w:val="2"/>
        </w:num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本科生和研究生（含唐山校区研究生）选课均通过“北京交通大学教学支撑平台”的选课模块进行。</w:t>
      </w:r>
    </w:p>
    <w:p w14:paraId="432E788F">
      <w:pPr>
        <w:numPr>
          <w:ilvl w:val="0"/>
          <w:numId w:val="2"/>
        </w:numPr>
        <w:ind w:firstLine="600" w:firstLineChars="200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登录方式：登录北京交通大学MIS系统：https://mis.bjtu.edu.cn（北京交通大学校园信息门户），点选应用“32.教务系统”，进入“北京交通大学教学支撑平台”。</w:t>
      </w:r>
    </w:p>
    <w:p w14:paraId="621A6871">
      <w:pPr>
        <w:ind w:firstLine="452" w:firstLineChars="150"/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  <w:t>三、本研互选课程说明</w:t>
      </w:r>
    </w:p>
    <w:p w14:paraId="4FE0C900">
      <w:pPr>
        <w:numPr>
          <w:ilvl w:val="0"/>
          <w:numId w:val="3"/>
        </w:numPr>
        <w:spacing w:line="360" w:lineRule="auto"/>
        <w:ind w:firstLine="600" w:firstLineChars="200"/>
        <w:rPr>
          <w:rFonts w:hint="eastAsia" w:ascii="方正仿宋_GB2312" w:hAnsi="方正仿宋_GB2312" w:eastAsia="方正仿宋_GB2312" w:cs="方正仿宋_GB2312"/>
          <w:b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詹天佑学院本科生，在本科生选课阶段（1-4、7-8阶段），可直接通过教务系统选修所需修读的本科生和研究生课程。</w:t>
      </w:r>
    </w:p>
    <w:p w14:paraId="1A56DD1F">
      <w:pPr>
        <w:numPr>
          <w:ilvl w:val="0"/>
          <w:numId w:val="3"/>
        </w:numPr>
        <w:spacing w:line="360" w:lineRule="auto"/>
        <w:ind w:firstLine="600" w:firstLineChars="200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本次选课继续开放本研互选课程的选课功能，学生可以跨培养层次选修课程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。请同学们认真考虑，选课确认后不能退课，课程成绩将根据《北京交通大学成绩管理办法》如实、完整记录在学生成绩单中。</w:t>
      </w:r>
    </w:p>
    <w:p w14:paraId="7B202BEB">
      <w:pPr>
        <w:numPr>
          <w:ilvl w:val="0"/>
          <w:numId w:val="3"/>
        </w:numPr>
        <w:spacing w:line="360" w:lineRule="auto"/>
        <w:ind w:firstLine="600" w:firstLineChars="200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highlight w:val="none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  <w:highlight w:val="none"/>
        </w:rPr>
        <w:t>学生培养方案之内的本研互选课程，按照培养方案内课程属性参与选课相应阶段选课。培养方案外的本研互选课程：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highlight w:val="none"/>
        </w:rPr>
        <w:t>本科生于任选课退补选阶段（第4阶段和第8阶段）通过“计划外课程”选项选择本研互选课程；研究生于正选阶段及开学初退补选阶段（第5阶段和第6阶段）通过“方案外课程”选择本研互选课程。</w:t>
      </w:r>
    </w:p>
    <w:p w14:paraId="75084B82">
      <w:pPr>
        <w:ind w:firstLine="452" w:firstLineChars="150"/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  <w:t>四、其他注意事项</w:t>
      </w:r>
    </w:p>
    <w:p w14:paraId="5C0DD9BC">
      <w:pPr>
        <w:numPr>
          <w:ilvl w:val="0"/>
          <w:numId w:val="4"/>
        </w:numPr>
        <w:spacing w:line="360" w:lineRule="auto"/>
        <w:ind w:firstLine="560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选课时，请同学们务必认真查看“选课限制说明”的要求，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val="en-US" w:eastAsia="zh-CN"/>
        </w:rPr>
        <w:t>避免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选错课堂。</w:t>
      </w:r>
    </w:p>
    <w:p w14:paraId="5B2338D8">
      <w:pPr>
        <w:numPr>
          <w:ilvl w:val="0"/>
          <w:numId w:val="4"/>
        </w:numPr>
        <w:spacing w:line="360" w:lineRule="auto"/>
        <w:ind w:firstLine="560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val="en-US" w:eastAsia="zh-CN"/>
        </w:rPr>
        <w:t>本科生的大学英语课程务必按照选课限制说明中的分片要求选课。</w:t>
      </w:r>
    </w:p>
    <w:p w14:paraId="4C65D79D">
      <w:pPr>
        <w:numPr>
          <w:ilvl w:val="0"/>
          <w:numId w:val="4"/>
        </w:numPr>
        <w:spacing w:line="360" w:lineRule="auto"/>
        <w:ind w:firstLine="560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highlight w:val="none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highlight w:val="none"/>
        </w:rPr>
        <w:t>本科生的大学英语、计算机类限选课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highlight w:val="none"/>
          <w:lang w:val="en-US" w:eastAsia="zh-CN"/>
        </w:rPr>
        <w:t>及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highlight w:val="none"/>
        </w:rPr>
        <w:t>体育任选课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highlight w:val="none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highlight w:val="none"/>
          <w:lang w:val="en-US" w:eastAsia="zh-CN"/>
        </w:rPr>
        <w:t>每类课程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highlight w:val="none"/>
        </w:rPr>
        <w:t>每人每学期至多可选中一门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highlight w:val="none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highlight w:val="none"/>
        </w:rPr>
        <w:t>且大学英语须从低到高修读相应级别课程。</w:t>
      </w:r>
    </w:p>
    <w:p w14:paraId="61DB0414">
      <w:pPr>
        <w:numPr>
          <w:ilvl w:val="0"/>
          <w:numId w:val="4"/>
        </w:numPr>
        <w:spacing w:line="360" w:lineRule="auto"/>
        <w:ind w:firstLine="560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本科生补退选期间每天晚上22:30至第二天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lang w:val="en-US" w:eastAsia="zh-CN"/>
        </w:rPr>
        <w:t>9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:00选课系统暂时关闭维护数据。</w:t>
      </w:r>
    </w:p>
    <w:p w14:paraId="75F56241">
      <w:pPr>
        <w:numPr>
          <w:ilvl w:val="0"/>
          <w:numId w:val="4"/>
        </w:numPr>
        <w:spacing w:line="360" w:lineRule="auto"/>
        <w:ind w:firstLine="560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研究生选课务必按照“查看培养方案——添加计划课程——选课——确认选课成功”的步骤进行选课。</w:t>
      </w:r>
    </w:p>
    <w:p w14:paraId="73D51ACD">
      <w:pPr>
        <w:numPr>
          <w:ilvl w:val="0"/>
          <w:numId w:val="4"/>
        </w:numPr>
        <w:spacing w:line="360" w:lineRule="auto"/>
        <w:ind w:firstLine="560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研究生思想政治理论公共课全日制实行分班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限选，学院专业课会避开政治课时间，因此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同学们只能按照规定的政治课时间选择此类课程。分班不替代学生选课，也不强制学生选修分班安排的课程，同学们可以根据导师的建议和自己的情况选择下学期要修的课程。</w:t>
      </w:r>
    </w:p>
    <w:p w14:paraId="1E93D80E">
      <w:pPr>
        <w:numPr>
          <w:ilvl w:val="0"/>
          <w:numId w:val="4"/>
        </w:numPr>
        <w:spacing w:line="360" w:lineRule="auto"/>
        <w:ind w:firstLine="600" w:firstLineChars="200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</w:rPr>
        <w:t>唐山校区和海淀校区研究生同时在教务系统中选课，修读所在校区开设的课程。根据学校相关规定和要求，不允许跨校区选课。</w:t>
      </w:r>
    </w:p>
    <w:p w14:paraId="145CFCE3">
      <w:pPr>
        <w:numPr>
          <w:ilvl w:val="0"/>
          <w:numId w:val="0"/>
        </w:numPr>
        <w:ind w:firstLine="602" w:firstLineChars="200"/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  <w:lang w:val="en-US" w:eastAsia="zh-CN"/>
        </w:rPr>
        <w:t>五、</w:t>
      </w:r>
      <w:r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  <w:t>问题咨询</w:t>
      </w:r>
    </w:p>
    <w:p w14:paraId="0990DFE0">
      <w:pPr>
        <w:spacing w:line="360" w:lineRule="auto"/>
        <w:ind w:firstLine="600" w:firstLineChars="200"/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选课过程中如有问题，请咨询所在学院教学科或研究生科老师，各学院联系方式请登录学院官网查询。</w:t>
      </w:r>
    </w:p>
    <w:p w14:paraId="26CEB394">
      <w:pPr>
        <w:ind w:left="315" w:leftChars="150"/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  <w:lang w:eastAsia="zh-CN"/>
        </w:rPr>
      </w:pPr>
    </w:p>
    <w:p w14:paraId="099CF16F">
      <w:pPr>
        <w:ind w:left="315" w:leftChars="150"/>
        <w:rPr>
          <w:rFonts w:hint="eastAsia" w:ascii="方正仿宋_GB2312" w:hAnsi="方正仿宋_GB2312" w:eastAsia="方正仿宋_GB2312" w:cs="方正仿宋_GB2312"/>
          <w:b/>
          <w:bCs/>
          <w:sz w:val="30"/>
          <w:szCs w:val="30"/>
          <w:lang w:eastAsia="zh-CN"/>
        </w:rPr>
      </w:pPr>
    </w:p>
    <w:p w14:paraId="483F4143">
      <w:pPr>
        <w:spacing w:line="360" w:lineRule="auto"/>
        <w:ind w:left="5258" w:leftChars="2504"/>
        <w:jc w:val="center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教学运行中心</w:t>
      </w:r>
    </w:p>
    <w:p w14:paraId="28C9F90C">
      <w:pPr>
        <w:spacing w:line="360" w:lineRule="auto"/>
        <w:ind w:left="5258" w:leftChars="2504"/>
        <w:jc w:val="center"/>
        <w:rPr>
          <w:rFonts w:hint="eastAsia" w:ascii="方正仿宋_GB2312" w:hAnsi="方正仿宋_GB2312" w:eastAsia="方正仿宋_GB2312" w:cs="方正仿宋_GB2312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2025年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12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月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11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日</w:t>
      </w:r>
    </w:p>
    <w:p w14:paraId="70257C32">
      <w:pPr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E34EB4B-182F-4313-A1FB-D090F521267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BB7AAFB-DF69-4C27-AD3E-4C5C1D330F7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CB46181-60FD-46FB-83D0-A5FF9181945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F62C583A-E007-4BB1-A2A6-77AED8D8D5DE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243DAC"/>
    <w:multiLevelType w:val="singleLevel"/>
    <w:tmpl w:val="8F243DA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597DB2D"/>
    <w:multiLevelType w:val="singleLevel"/>
    <w:tmpl w:val="D597DB2D"/>
    <w:lvl w:ilvl="0" w:tentative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abstractNum w:abstractNumId="2">
    <w:nsid w:val="35AC1B0E"/>
    <w:multiLevelType w:val="singleLevel"/>
    <w:tmpl w:val="35AC1B0E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485A97F7"/>
    <w:multiLevelType w:val="singleLevel"/>
    <w:tmpl w:val="485A97F7"/>
    <w:lvl w:ilvl="0" w:tentative="0">
      <w:start w:val="1"/>
      <w:numFmt w:val="decimal"/>
      <w:suff w:val="space"/>
      <w:lvlText w:val="%1."/>
      <w:lvlJc w:val="left"/>
      <w:pPr>
        <w:ind w:left="-140"/>
      </w:pPr>
      <w:rPr>
        <w:rFonts w:hint="default"/>
        <w:b w:val="0"/>
        <w:bCs w:val="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CE4463"/>
    <w:rsid w:val="001C0C3C"/>
    <w:rsid w:val="0027384D"/>
    <w:rsid w:val="00B257CD"/>
    <w:rsid w:val="00EA2DD2"/>
    <w:rsid w:val="08116381"/>
    <w:rsid w:val="18A516FB"/>
    <w:rsid w:val="2B4276FE"/>
    <w:rsid w:val="3578383F"/>
    <w:rsid w:val="3E8E1DAD"/>
    <w:rsid w:val="47F176CC"/>
    <w:rsid w:val="4DEF230B"/>
    <w:rsid w:val="4EDF237F"/>
    <w:rsid w:val="4F271320"/>
    <w:rsid w:val="58901E19"/>
    <w:rsid w:val="5FA21508"/>
    <w:rsid w:val="6967254F"/>
    <w:rsid w:val="6B27794C"/>
    <w:rsid w:val="70C3128F"/>
    <w:rsid w:val="72CE4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5">
    <w:name w:val="font0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2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982</Words>
  <Characters>1051</Characters>
  <Lines>20</Lines>
  <Paragraphs>5</Paragraphs>
  <TotalTime>14</TotalTime>
  <ScaleCrop>false</ScaleCrop>
  <LinksUpToDate>false</LinksUpToDate>
  <CharactersWithSpaces>1052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2025-05-28T09:26:00Z</dcterms:created>
  <dc:creator>邹茜阳</dc:creator>
  <cp:lastModifiedBy>邹茜阳</cp:lastModifiedBy>
  <cp:lastPrinted>2025-05-29T09:43:00Z</cp:lastPrinted>
  <dcterms:modified xsi:type="dcterms:W3CDTF">2025-12-15T09:19:24Z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B138BD69D843420FA87DAAD4F611A645_13</vt:lpwstr>
  </property>
  <property fmtid="{D5CDD505-2E9C-101B-9397-08002B2CF9AE}" pid="4" name="KSOTemplateDocerSaveRecord">
    <vt:lpwstr>eyJoZGlkIjoiMjUwYWM2ZTFjMDRlMmNkZmI3MjE0MjcyMWE2MGZmNDQiLCJ1c2VySWQiOiI0Mzk1NjI1OTcifQ==</vt:lpwstr>
  </property>
</Properties>
</file>