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5AB80">
      <w:pPr>
        <w:pStyle w:val="4"/>
        <w:keepNext w:val="0"/>
        <w:keepLines w:val="0"/>
        <w:widowControl/>
        <w:suppressLineNumbers w:val="0"/>
        <w:shd w:val="clear" w:fill="FFFFFF"/>
        <w:spacing w:before="0" w:beforeAutospacing="0" w:after="150" w:afterAutospacing="0"/>
        <w:ind w:left="0" w:right="0" w:firstLine="0"/>
        <w:jc w:val="center"/>
        <w:rPr>
          <w:rFonts w:ascii="微软雅黑" w:hAnsi="微软雅黑" w:eastAsia="微软雅黑" w:cs="微软雅黑"/>
          <w:i w:val="0"/>
          <w:iCs w:val="0"/>
          <w:caps w:val="0"/>
          <w:color w:val="333333"/>
          <w:spacing w:val="0"/>
          <w:sz w:val="18"/>
          <w:szCs w:val="18"/>
        </w:rPr>
      </w:pPr>
      <w:r>
        <w:rPr>
          <w:rStyle w:val="7"/>
          <w:rFonts w:ascii="黑体" w:hAnsi="宋体" w:eastAsia="黑体" w:cs="黑体"/>
          <w:b/>
          <w:bCs/>
          <w:i w:val="0"/>
          <w:iCs w:val="0"/>
          <w:caps w:val="0"/>
          <w:color w:val="333333"/>
          <w:spacing w:val="0"/>
          <w:sz w:val="31"/>
          <w:szCs w:val="31"/>
          <w:shd w:val="clear" w:fill="FFFFFF"/>
        </w:rPr>
        <w:t>可持续发展与财务会计创新</w:t>
      </w:r>
      <w:bookmarkStart w:id="0" w:name="_GoBack"/>
      <w:bookmarkEnd w:id="0"/>
    </w:p>
    <w:p w14:paraId="5B4C105A">
      <w:pPr>
        <w:pStyle w:val="4"/>
        <w:keepNext w:val="0"/>
        <w:keepLines w:val="0"/>
        <w:widowControl/>
        <w:suppressLineNumbers w:val="0"/>
        <w:shd w:val="clear" w:fill="FFFFFF"/>
        <w:spacing w:before="0" w:beforeAutospacing="0" w:after="150" w:afterAutospacing="0" w:line="270" w:lineRule="atLeast"/>
        <w:ind w:left="0" w:right="0" w:firstLine="420"/>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4"/>
          <w:szCs w:val="24"/>
          <w:shd w:val="clear" w:fill="FFFFFF"/>
        </w:rPr>
        <w:t>党的二十届三中全会明确提出，中国式现代化是人与自然和谐共生的现代化。必须完善生态文明制度体系，协同推进降碳、减污、扩绿、增长，积极应对气候变化，加快完善落实绿水青山就是金山银山理念的体制机制，进而真正实现可持续发展。</w:t>
      </w:r>
    </w:p>
    <w:p w14:paraId="0FC289AE">
      <w:pPr>
        <w:pStyle w:val="4"/>
        <w:keepNext w:val="0"/>
        <w:keepLines w:val="0"/>
        <w:widowControl/>
        <w:suppressLineNumbers w:val="0"/>
        <w:shd w:val="clear" w:fill="FFFFFF"/>
        <w:spacing w:before="0" w:beforeAutospacing="0" w:after="150" w:afterAutospacing="0" w:line="270" w:lineRule="atLeast"/>
        <w:ind w:left="0" w:right="0" w:firstLine="420"/>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4"/>
          <w:szCs w:val="24"/>
          <w:shd w:val="clear" w:fill="FFFFFF"/>
        </w:rPr>
        <w:t>我国经济已由高速增长阶段转向可持续、高质量发展阶段。随着新一轮科技与产业变革的深入推进，经济转型升级和创新发展中新的商业模式层出不穷，经济业务的变革必然引起财务会计理念、会计核算、会计信息披露等发生转变，并对会计信息质量提出新要求。</w:t>
      </w:r>
    </w:p>
    <w:p w14:paraId="1D6B6DCC">
      <w:pPr>
        <w:pStyle w:val="4"/>
        <w:keepNext w:val="0"/>
        <w:keepLines w:val="0"/>
        <w:widowControl/>
        <w:suppressLineNumbers w:val="0"/>
        <w:shd w:val="clear" w:fill="FFFFFF"/>
        <w:spacing w:before="0" w:beforeAutospacing="0" w:after="150" w:afterAutospacing="0" w:line="270" w:lineRule="atLeast"/>
        <w:ind w:left="0" w:right="0" w:firstLine="420"/>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4"/>
          <w:szCs w:val="24"/>
          <w:shd w:val="clear" w:fill="FFFFFF"/>
        </w:rPr>
        <w:t>习近平总书记提出，要构建中国自主的知识体系，立足中国实际，解决中国问题。可持续发展背景下的财务会计创新就是基于可持续发展的新理念、新实践和新技术对传统财务会计体系进行改造与升级，满足利益相关者的信息需求，实现自主财务会计新体系，服务企业可持续发展与国家生态文明建设。</w:t>
      </w:r>
    </w:p>
    <w:p w14:paraId="5C7613F9">
      <w:pPr>
        <w:pStyle w:val="4"/>
        <w:keepNext w:val="0"/>
        <w:keepLines w:val="0"/>
        <w:widowControl/>
        <w:suppressLineNumbers w:val="0"/>
        <w:shd w:val="clear" w:fill="FFFFFF"/>
        <w:spacing w:before="0" w:beforeAutospacing="0" w:after="150" w:afterAutospacing="0" w:line="270" w:lineRule="atLeast"/>
        <w:ind w:left="0" w:right="0" w:firstLine="420"/>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4"/>
          <w:szCs w:val="24"/>
          <w:shd w:val="clear" w:fill="FFFFFF"/>
        </w:rPr>
        <w:t>基于此，调研目的旨在对可持续发展给财务会计带来的影响、挑战及应对进行深度访谈，总结经验与提炼理论，进而为中国企业积极适应和应对可持续发展背景下的财务会计创新提供经验与示范，提高财务会计创新实践的应用效果，促进企业绿色、低碳化转型和积极参与全球气候治理，加速企业可持续发展进程，助力实现人与自然和谐共生的中国式现代化。</w:t>
      </w:r>
    </w:p>
    <w:p w14:paraId="14627685">
      <w:pPr>
        <w:pStyle w:val="4"/>
        <w:keepNext w:val="0"/>
        <w:keepLines w:val="0"/>
        <w:widowControl/>
        <w:suppressLineNumbers w:val="0"/>
        <w:shd w:val="clear" w:fill="FFFFFF"/>
        <w:spacing w:before="0" w:beforeAutospacing="0" w:after="150" w:afterAutospacing="0" w:line="270" w:lineRule="atLeast"/>
        <w:ind w:left="0" w:right="0" w:firstLine="420"/>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4"/>
          <w:szCs w:val="24"/>
          <w:shd w:val="clear" w:fill="FFFFFF"/>
        </w:rPr>
        <w:t>调研问题可选择但不局限于以下方向：</w:t>
      </w:r>
    </w:p>
    <w:p w14:paraId="7860CB17">
      <w:pPr>
        <w:pStyle w:val="4"/>
        <w:keepNext w:val="0"/>
        <w:keepLines w:val="0"/>
        <w:widowControl/>
        <w:suppressLineNumbers w:val="0"/>
        <w:shd w:val="clear" w:fill="FFFFFF"/>
        <w:spacing w:before="0" w:beforeAutospacing="0" w:after="150" w:afterAutospacing="0" w:line="270" w:lineRule="atLeast"/>
        <w:ind w:left="0" w:right="0" w:firstLine="420"/>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4"/>
          <w:szCs w:val="24"/>
          <w:shd w:val="clear" w:fill="FFFFFF"/>
        </w:rPr>
        <w:t>1. 可持续发展背景下，企业财务会计面临哪些挑战和机遇？</w:t>
      </w:r>
    </w:p>
    <w:p w14:paraId="625583F1">
      <w:pPr>
        <w:pStyle w:val="4"/>
        <w:keepNext w:val="0"/>
        <w:keepLines w:val="0"/>
        <w:widowControl/>
        <w:suppressLineNumbers w:val="0"/>
        <w:shd w:val="clear" w:fill="FFFFFF"/>
        <w:spacing w:before="0" w:beforeAutospacing="0" w:after="150" w:afterAutospacing="0" w:line="270" w:lineRule="atLeast"/>
        <w:ind w:left="0" w:right="0" w:firstLine="420"/>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4"/>
          <w:szCs w:val="24"/>
          <w:shd w:val="clear" w:fill="FFFFFF"/>
        </w:rPr>
        <w:t>2. 可持续发展背景下，企业应如何提升可持续发展信息披露质量？</w:t>
      </w:r>
    </w:p>
    <w:p w14:paraId="1D238A70">
      <w:pPr>
        <w:pStyle w:val="4"/>
        <w:keepNext w:val="0"/>
        <w:keepLines w:val="0"/>
        <w:widowControl/>
        <w:suppressLineNumbers w:val="0"/>
        <w:shd w:val="clear" w:fill="FFFFFF"/>
        <w:spacing w:before="0" w:beforeAutospacing="0" w:after="150" w:afterAutospacing="0" w:line="270" w:lineRule="atLeast"/>
        <w:ind w:left="0" w:right="0" w:firstLine="420"/>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4"/>
          <w:szCs w:val="24"/>
          <w:shd w:val="clear" w:fill="FFFFFF"/>
        </w:rPr>
        <w:t>3. 可持续发展背景下，数字化如何助力企业可持续发展会计实践？</w:t>
      </w:r>
    </w:p>
    <w:p w14:paraId="19899BD1">
      <w:pPr>
        <w:pStyle w:val="4"/>
        <w:keepNext w:val="0"/>
        <w:keepLines w:val="0"/>
        <w:widowControl/>
        <w:suppressLineNumbers w:val="0"/>
        <w:shd w:val="clear" w:fill="FFFFFF"/>
        <w:spacing w:before="0" w:beforeAutospacing="0" w:after="150" w:afterAutospacing="0" w:line="270" w:lineRule="atLeast"/>
        <w:ind w:left="0" w:right="0" w:firstLine="420"/>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4"/>
          <w:szCs w:val="24"/>
          <w:shd w:val="clear" w:fill="FFFFFF"/>
        </w:rPr>
        <w:t>4. 可持续供应链如何助力企业出海？</w:t>
      </w:r>
    </w:p>
    <w:p w14:paraId="7342E5FE">
      <w:pPr>
        <w:pStyle w:val="4"/>
        <w:keepNext w:val="0"/>
        <w:keepLines w:val="0"/>
        <w:widowControl/>
        <w:suppressLineNumbers w:val="0"/>
        <w:shd w:val="clear" w:fill="FFFFFF"/>
        <w:spacing w:before="0" w:beforeAutospacing="0" w:after="150" w:afterAutospacing="0" w:line="270" w:lineRule="atLeast"/>
        <w:ind w:left="0" w:right="0" w:firstLine="420"/>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4"/>
          <w:szCs w:val="24"/>
          <w:shd w:val="clear" w:fill="FFFFFF"/>
        </w:rPr>
        <w:t>5. 可持续发展对企业会计人员专业能力提出哪些新要求？</w:t>
      </w:r>
    </w:p>
    <w:p w14:paraId="489CF683">
      <w:pPr>
        <w:pStyle w:val="4"/>
        <w:keepNext w:val="0"/>
        <w:keepLines w:val="0"/>
        <w:widowControl/>
        <w:suppressLineNumbers w:val="0"/>
        <w:shd w:val="clear" w:fill="FFFFFF"/>
        <w:spacing w:before="0" w:beforeAutospacing="0" w:after="150" w:afterAutospacing="0" w:line="270" w:lineRule="atLeast"/>
        <w:ind w:left="0" w:right="0" w:firstLine="420"/>
        <w:rPr>
          <w:rFonts w:hint="eastAsia" w:ascii="微软雅黑" w:hAnsi="微软雅黑" w:eastAsia="微软雅黑" w:cs="微软雅黑"/>
          <w:i w:val="0"/>
          <w:iCs w:val="0"/>
          <w:caps w:val="0"/>
          <w:color w:val="333333"/>
          <w:spacing w:val="0"/>
          <w:sz w:val="18"/>
          <w:szCs w:val="18"/>
        </w:rPr>
      </w:pPr>
      <w:r>
        <w:rPr>
          <w:rFonts w:hint="eastAsia" w:ascii="宋体" w:hAnsi="宋体" w:eastAsia="宋体" w:cs="宋体"/>
          <w:i w:val="0"/>
          <w:iCs w:val="0"/>
          <w:caps w:val="0"/>
          <w:color w:val="333333"/>
          <w:spacing w:val="0"/>
          <w:sz w:val="24"/>
          <w:szCs w:val="24"/>
          <w:shd w:val="clear" w:fill="FFFFFF"/>
        </w:rPr>
        <w:t>6. 如何融合可持续发展信息与传统财务会计信息？</w:t>
      </w:r>
    </w:p>
    <w:p w14:paraId="754806A5">
      <w:pPr>
        <w:pStyle w:val="4"/>
        <w:keepNext w:val="0"/>
        <w:keepLines w:val="0"/>
        <w:widowControl/>
        <w:suppressLineNumbers w:val="0"/>
        <w:spacing w:before="0" w:beforeAutospacing="0" w:after="0" w:afterAutospacing="0"/>
        <w:ind w:left="0" w:right="0"/>
        <w:rPr>
          <w:rFonts w:hint="eastAsia" w:ascii="微软雅黑" w:hAnsi="微软雅黑" w:eastAsia="微软雅黑" w:cs="微软雅黑"/>
          <w:color w:val="333333"/>
          <w:sz w:val="21"/>
          <w:szCs w:val="21"/>
          <w:shd w:val="clear" w:fill="FFFFFF"/>
        </w:rPr>
      </w:pPr>
    </w:p>
    <w:p w14:paraId="100E23EB">
      <w:pPr>
        <w:pStyle w:val="4"/>
        <w:keepNext w:val="0"/>
        <w:keepLines w:val="0"/>
        <w:widowControl/>
        <w:suppressLineNumbers w:val="0"/>
        <w:spacing w:before="0" w:beforeAutospacing="0" w:after="0" w:afterAutospacing="0"/>
        <w:ind w:left="0" w:right="0"/>
        <w:rPr>
          <w:rFonts w:hint="eastAsia" w:ascii="微软雅黑" w:hAnsi="微软雅黑" w:eastAsia="微软雅黑" w:cs="微软雅黑"/>
          <w:color w:val="333333"/>
          <w:sz w:val="21"/>
          <w:szCs w:val="21"/>
          <w:shd w:val="clear" w:fill="FFFFFF"/>
        </w:rPr>
      </w:pPr>
    </w:p>
    <w:p w14:paraId="61D6653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E20313"/>
    <w:rsid w:val="581D365C"/>
    <w:rsid w:val="7C661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rFonts w:ascii="Times New Roman" w:hAnsi="Times New Roman" w:eastAsia="黑体"/>
      <w:b/>
      <w:bCs/>
      <w:kern w:val="44"/>
      <w:sz w:val="32"/>
      <w:szCs w:val="44"/>
    </w:rPr>
  </w:style>
  <w:style w:type="paragraph" w:styleId="3">
    <w:name w:val="heading 4"/>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7">
    <w:name w:val="Strong"/>
    <w:basedOn w:val="6"/>
    <w:qFormat/>
    <w:uiPriority w:val="0"/>
    <w:rPr>
      <w:b/>
    </w:rPr>
  </w:style>
  <w:style w:type="character" w:styleId="8">
    <w:name w:val="FollowedHyperlink"/>
    <w:basedOn w:val="6"/>
    <w:qFormat/>
    <w:uiPriority w:val="0"/>
    <w:rPr>
      <w:color w:val="000000"/>
      <w:u w:val="none"/>
    </w:rPr>
  </w:style>
  <w:style w:type="character" w:styleId="9">
    <w:name w:val="Emphasis"/>
    <w:basedOn w:val="6"/>
    <w:qFormat/>
    <w:uiPriority w:val="0"/>
    <w:rPr>
      <w:color w:val="FFFFFF"/>
      <w:shd w:val="clear" w:fill="3A9B27"/>
    </w:rPr>
  </w:style>
  <w:style w:type="character" w:styleId="10">
    <w:name w:val="Hyperlink"/>
    <w:basedOn w:val="6"/>
    <w:qFormat/>
    <w:uiPriority w:val="0"/>
    <w:rPr>
      <w:color w:val="00000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1008</Words>
  <Characters>1064</Characters>
  <Lines>0</Lines>
  <Paragraphs>0</Paragraphs>
  <TotalTime>16</TotalTime>
  <ScaleCrop>false</ScaleCrop>
  <LinksUpToDate>false</LinksUpToDate>
  <CharactersWithSpaces>1072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2024-12-17T02:02:00Z</dcterms:created>
  <dc:creator>Lenovo</dc:creator>
  <cp:lastModifiedBy>Lenovo</cp:lastModifiedBy>
  <dcterms:modified xsi:type="dcterms:W3CDTF">2024-12-17T02:29:59Z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7832F213571446DAB836B5F30C959CA4_12</vt:lpwstr>
  </property>
</Properties>
</file>