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bookmarkStart w:id="0" w:name="_GoBack"/>
      <w:r>
        <w:rPr>
          <w:rFonts w:ascii="方正大标宋简体" w:hAnsi="华文中宋" w:eastAsia="方正大标宋简体"/>
          <w:kern w:val="0"/>
          <w:sz w:val="44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</w:rPr>
        <w:t>经济管理学院</w:t>
      </w:r>
      <w:r>
        <w:rPr>
          <w:rFonts w:ascii="方正大标宋简体" w:hAnsi="华文中宋" w:eastAsia="方正大标宋简体"/>
          <w:kern w:val="0"/>
          <w:sz w:val="44"/>
        </w:rPr>
        <w:t>学生</w:t>
      </w:r>
      <w:r>
        <w:rPr>
          <w:rFonts w:hint="eastAsia" w:ascii="方正大标宋简体" w:hAnsi="华文中宋" w:eastAsia="方正大标宋简体"/>
          <w:kern w:val="0"/>
          <w:sz w:val="44"/>
        </w:rPr>
        <w:t>分</w:t>
      </w:r>
      <w:r>
        <w:rPr>
          <w:rFonts w:ascii="方正大标宋简体" w:hAnsi="华文中宋" w:eastAsia="方正大标宋简体"/>
          <w:kern w:val="0"/>
          <w:sz w:val="44"/>
        </w:rPr>
        <w:t>会介绍</w:t>
      </w:r>
      <w:bookmarkEnd w:id="0"/>
    </w:p>
    <w:p>
      <w:pPr>
        <w:widowControl/>
        <w:jc w:val="left"/>
        <w:rPr>
          <w:rFonts w:ascii="黑体" w:hAnsi="黑体" w:eastAsia="黑体"/>
          <w:color w:val="000000"/>
          <w:kern w:val="0"/>
          <w:sz w:val="32"/>
        </w:rPr>
      </w:pP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北京交通大学经济管理学院学生分会（以下简称“经管学生分会”）是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Hans"/>
        </w:rPr>
        <w:t>院</w:t>
      </w:r>
      <w:r>
        <w:rPr>
          <w:rFonts w:ascii="华文仿宋" w:hAnsi="华文仿宋" w:eastAsia="华文仿宋"/>
          <w:sz w:val="32"/>
          <w:szCs w:val="32"/>
          <w:highlight w:val="none"/>
        </w:rPr>
        <w:t>党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委</w:t>
      </w:r>
      <w:r>
        <w:rPr>
          <w:rFonts w:ascii="华文仿宋" w:hAnsi="华文仿宋" w:eastAsia="华文仿宋"/>
          <w:sz w:val="32"/>
          <w:szCs w:val="32"/>
          <w:highlight w:val="none"/>
        </w:rPr>
        <w:t>领导下、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Hans"/>
        </w:rPr>
        <w:t>校学生会和院团委指导下</w:t>
      </w:r>
      <w:r>
        <w:rPr>
          <w:rFonts w:ascii="华文仿宋" w:hAnsi="华文仿宋" w:eastAsia="华文仿宋"/>
          <w:sz w:val="32"/>
          <w:szCs w:val="32"/>
          <w:highlight w:val="none"/>
        </w:rPr>
        <w:t>的主要学生组织</w:t>
      </w:r>
      <w:r>
        <w:rPr>
          <w:rFonts w:ascii="华文仿宋" w:hAnsi="华文仿宋" w:eastAsia="华文仿宋"/>
          <w:sz w:val="32"/>
          <w:szCs w:val="32"/>
        </w:rPr>
        <w:t>，是学</w:t>
      </w:r>
      <w:r>
        <w:rPr>
          <w:rFonts w:hint="eastAsia" w:ascii="华文仿宋" w:hAnsi="华文仿宋" w:eastAsia="华文仿宋"/>
          <w:sz w:val="32"/>
          <w:szCs w:val="32"/>
        </w:rPr>
        <w:t>院</w:t>
      </w:r>
      <w:r>
        <w:rPr>
          <w:rFonts w:ascii="华文仿宋" w:hAnsi="华文仿宋" w:eastAsia="华文仿宋"/>
          <w:sz w:val="32"/>
          <w:szCs w:val="32"/>
        </w:rPr>
        <w:t>联系广大同学的桥梁和纽带。</w:t>
      </w:r>
      <w:r>
        <w:rPr>
          <w:rFonts w:hint="eastAsia" w:ascii="华文仿宋" w:hAnsi="华文仿宋" w:eastAsia="华文仿宋"/>
          <w:sz w:val="32"/>
          <w:szCs w:val="32"/>
        </w:rPr>
        <w:t>经管</w:t>
      </w:r>
      <w:r>
        <w:rPr>
          <w:rFonts w:ascii="华文仿宋" w:hAnsi="华文仿宋" w:eastAsia="华文仿宋"/>
          <w:sz w:val="32"/>
          <w:szCs w:val="32"/>
        </w:rPr>
        <w:t>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会以习近平新时代中国特色社会主义思想为指导，以加强对同学的政治引领为根本，以全心全意服务同学为宗旨，及时向同学传达党的声音和主张，引导广大同学自觉把个人理想融入到党和人民的共同奋斗之中；</w:t>
      </w:r>
      <w:r>
        <w:rPr>
          <w:rFonts w:hint="eastAsia" w:ascii="华文仿宋" w:hAnsi="华文仿宋" w:eastAsia="华文仿宋"/>
          <w:sz w:val="32"/>
          <w:szCs w:val="32"/>
        </w:rPr>
        <w:t>经管</w:t>
      </w:r>
      <w:r>
        <w:rPr>
          <w:rFonts w:ascii="华文仿宋" w:hAnsi="华文仿宋" w:eastAsia="华文仿宋"/>
          <w:sz w:val="32"/>
          <w:szCs w:val="32"/>
        </w:rPr>
        <w:t>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会面向全体同学，坚持从同学中来、到同学中去，听取、收集同学在学业发展、身心健康、社会融入、权益维护等方面的普遍需求和现实困难，及时反馈学</w:t>
      </w:r>
      <w:r>
        <w:rPr>
          <w:rFonts w:hint="eastAsia" w:ascii="华文仿宋" w:hAnsi="华文仿宋" w:eastAsia="华文仿宋"/>
          <w:sz w:val="32"/>
          <w:szCs w:val="32"/>
        </w:rPr>
        <w:t>院及学校</w:t>
      </w:r>
      <w:r>
        <w:rPr>
          <w:rFonts w:ascii="华文仿宋" w:hAnsi="华文仿宋" w:eastAsia="华文仿宋"/>
          <w:sz w:val="32"/>
          <w:szCs w:val="32"/>
        </w:rPr>
        <w:t>，帮助有效解决。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经管学生分会</w:t>
      </w:r>
      <w:r>
        <w:rPr>
          <w:rFonts w:ascii="华文仿宋" w:hAnsi="华文仿宋" w:eastAsia="华文仿宋"/>
          <w:sz w:val="32"/>
          <w:szCs w:val="32"/>
        </w:rPr>
        <w:t>组织架构为“主席团+工作部门”模式。实行轮值制度，</w:t>
      </w:r>
      <w:r>
        <w:rPr>
          <w:rFonts w:hint="eastAsia" w:ascii="华文仿宋" w:hAnsi="华文仿宋" w:eastAsia="华文仿宋"/>
          <w:sz w:val="32"/>
          <w:szCs w:val="32"/>
        </w:rPr>
        <w:t>学生分会</w:t>
      </w:r>
      <w:r>
        <w:rPr>
          <w:rFonts w:ascii="华文仿宋" w:hAnsi="华文仿宋" w:eastAsia="华文仿宋"/>
          <w:sz w:val="32"/>
          <w:szCs w:val="32"/>
        </w:rPr>
        <w:t>主席团集体负责</w:t>
      </w:r>
      <w:r>
        <w:rPr>
          <w:rFonts w:hint="eastAsia" w:ascii="华文仿宋" w:hAnsi="华文仿宋" w:eastAsia="华文仿宋"/>
          <w:sz w:val="32"/>
          <w:szCs w:val="32"/>
        </w:rPr>
        <w:t>经管</w:t>
      </w:r>
      <w:r>
        <w:rPr>
          <w:rFonts w:ascii="华文仿宋" w:hAnsi="华文仿宋" w:eastAsia="华文仿宋"/>
          <w:sz w:val="32"/>
          <w:szCs w:val="32"/>
        </w:rPr>
        <w:t>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会重大事项，设执行主席，由主席团成员轮值担任，以学期为一个轮值周期，负责召集会议、牵头日常工作。</w:t>
      </w:r>
      <w:r>
        <w:rPr>
          <w:rFonts w:hint="eastAsia" w:ascii="华文仿宋" w:hAnsi="华文仿宋" w:eastAsia="华文仿宋"/>
          <w:sz w:val="32"/>
          <w:szCs w:val="32"/>
        </w:rPr>
        <w:t>经管</w:t>
      </w:r>
      <w:r>
        <w:rPr>
          <w:rFonts w:ascii="华文仿宋" w:hAnsi="华文仿宋" w:eastAsia="华文仿宋"/>
          <w:sz w:val="32"/>
          <w:szCs w:val="32"/>
        </w:rPr>
        <w:t>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会属于校学生会的基层组织，接受校学生会指导，可在校级学生会指导下承办面向全校学生的具体工作项目。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经管学生分会设置</w:t>
      </w:r>
      <w:r>
        <w:rPr>
          <w:rFonts w:ascii="华文仿宋" w:hAnsi="华文仿宋" w:eastAsia="华文仿宋"/>
          <w:sz w:val="32"/>
          <w:szCs w:val="32"/>
        </w:rPr>
        <w:t>6</w:t>
      </w:r>
      <w:r>
        <w:rPr>
          <w:rFonts w:hint="eastAsia" w:ascii="华文仿宋" w:hAnsi="华文仿宋" w:eastAsia="华文仿宋"/>
          <w:sz w:val="32"/>
          <w:szCs w:val="32"/>
        </w:rPr>
        <w:t>个工作部门，包括综合办公室、学业发展部、生活服务部、全媒体中心、体育活动部、文化艺术部。每个工作部门负责人1人，其他工作人员不多于6人。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各工作部门职能如下：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1．</w:t>
      </w:r>
      <w:r>
        <w:rPr>
          <w:rFonts w:hint="eastAsia" w:ascii="华文楷体" w:hAnsi="华文楷体" w:eastAsia="华文楷体"/>
          <w:sz w:val="32"/>
          <w:szCs w:val="32"/>
        </w:rPr>
        <w:t>综合办公室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综合办公室负责文秘工作、会务管理、财务管理、物资管理、对内和对外联络等工作；牵头筹备召开北京交通大学经济管理学院学生代表大会；主办特色师生间冷餐会，联络沟通与各学院之间的关系；协助完成主席团布置的其他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2．</w:t>
      </w:r>
      <w:r>
        <w:rPr>
          <w:rFonts w:hint="eastAsia" w:ascii="华文楷体" w:hAnsi="华文楷体" w:eastAsia="华文楷体"/>
          <w:sz w:val="32"/>
          <w:szCs w:val="32"/>
        </w:rPr>
        <w:t>学业发展部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学业发展部负责组织开展各类学业、文化类活动，主要包括红果园论坛、“我是辩手”新生辩论赛、“交大论坛”辩论赛等；完成主席团交办的其他工作任务。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3．</w:t>
      </w:r>
      <w:r>
        <w:rPr>
          <w:rFonts w:hint="eastAsia" w:ascii="华文楷体" w:hAnsi="华文楷体" w:eastAsia="华文楷体"/>
          <w:sz w:val="32"/>
          <w:szCs w:val="32"/>
        </w:rPr>
        <w:t>生活服务部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生活服务部负责代表和维护学院本科生合法权益的日常工作，负责日常提案的征集与反馈，与学校后勤中心、图书馆方面建立联系；负责学院心理建设方面工作，关注学生心理状态变化，提供专业心理咨询。主要活动有权益知识竞赛、知行沙龙、环保主题活动，“温暖衣冬”、一对一心理咨询、心理团体辅导等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4．</w:t>
      </w:r>
      <w:r>
        <w:rPr>
          <w:rFonts w:hint="eastAsia" w:ascii="华文楷体" w:hAnsi="华文楷体" w:eastAsia="华文楷体"/>
          <w:sz w:val="32"/>
          <w:szCs w:val="32"/>
        </w:rPr>
        <w:t>全媒体中心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全媒体中心主要工作内容包括统筹协助各部门新闻报道、宣传制作、视频编辑及其他融媒体内容及技术服务，</w:t>
      </w:r>
      <w:r>
        <w:rPr>
          <w:rFonts w:hint="eastAsia" w:ascii="华文仿宋" w:hAnsi="华文仿宋" w:eastAsia="华文仿宋"/>
          <w:sz w:val="32"/>
          <w:szCs w:val="32"/>
          <w:lang w:val="en-US" w:eastAsia="zh-Hans"/>
        </w:rPr>
        <w:t>举办银杏之交</w:t>
      </w:r>
      <w:r>
        <w:rPr>
          <w:rFonts w:hint="default" w:ascii="华文仿宋" w:hAnsi="华文仿宋" w:eastAsia="华文仿宋"/>
          <w:sz w:val="32"/>
          <w:szCs w:val="32"/>
          <w:lang w:eastAsia="zh-Hans"/>
        </w:rPr>
        <w:t>、</w:t>
      </w:r>
      <w:r>
        <w:rPr>
          <w:rFonts w:hint="eastAsia" w:ascii="华文仿宋" w:hAnsi="华文仿宋" w:eastAsia="华文仿宋"/>
          <w:sz w:val="32"/>
          <w:szCs w:val="32"/>
          <w:lang w:val="en-US" w:eastAsia="zh-Hans"/>
        </w:rPr>
        <w:t>长卷等特色活动</w:t>
      </w:r>
      <w:r>
        <w:rPr>
          <w:rFonts w:hint="default" w:ascii="华文仿宋" w:hAnsi="华文仿宋" w:eastAsia="华文仿宋"/>
          <w:sz w:val="32"/>
          <w:szCs w:val="32"/>
          <w:lang w:eastAsia="zh-Hans"/>
        </w:rPr>
        <w:t>，</w:t>
      </w:r>
      <w:r>
        <w:rPr>
          <w:rFonts w:hint="eastAsia" w:ascii="华文仿宋" w:hAnsi="华文仿宋" w:eastAsia="华文仿宋"/>
          <w:sz w:val="32"/>
          <w:szCs w:val="32"/>
        </w:rPr>
        <w:t>并完成主席团交办的其他工作任务。</w:t>
      </w:r>
    </w:p>
    <w:p>
      <w:pPr>
        <w:widowControl/>
        <w:numPr>
          <w:ilvl w:val="0"/>
          <w:numId w:val="1"/>
        </w:numPr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体育活动部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体育活动部旨在丰富经管学院学生课余生活，调动同学们体育活动积极性，主要工作内容为承办各项院际杯体育赛事，主办新生篮球赛、篮球大混战等。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6．</w:t>
      </w:r>
      <w:r>
        <w:rPr>
          <w:rFonts w:hint="eastAsia" w:ascii="华文楷体" w:hAnsi="华文楷体" w:eastAsia="华文楷体"/>
          <w:sz w:val="32"/>
          <w:szCs w:val="32"/>
        </w:rPr>
        <w:t>文化艺术部</w:t>
      </w:r>
    </w:p>
    <w:p>
      <w:pPr>
        <w:widowControl/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部旨在丰富学生课余生活，培养学生全面发展，主要负责学院文艺活动的开展以及协助学校举办大型文艺活动，包括“一二·九”系列晚会，学院迎新晚会、毕业晚会、校友值年返校庆祝大会等。</w:t>
      </w:r>
    </w:p>
    <w:p>
      <w:pPr>
        <w:widowControl/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同时，为加强直接联系服务同学的力度，增强工作互动性，学生会实行项目制，面向全院招募志愿者，并设立常备工作团。常备工作团分组为：会务联络组、学业发展组、生活服务组、宣传技术组、文艺活动组、体育活动组，根据部门负责人与工作人员的指示认真负责完成具体工作，及时反映活动开展的情况与自己对活动的意见。工作团自愿参加各项活动，一年后如果有愿意继续服务的同学，可以报名参加下一届部门负责人与工作人员的竞聘，原则上享有优先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大标宋简体">
    <w:altName w:val="汉仪书宋二KW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华文中宋">
    <w:altName w:val="汉仪书宋二KW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华文仿宋">
    <w:panose1 w:val="02010600040101010101"/>
    <w:charset w:val="86"/>
    <w:family w:val="roman"/>
    <w:pitch w:val="default"/>
    <w:sig w:usb0="00000000" w:usb1="00000000" w:usb2="00000000" w:usb3="00000000" w:csb0="00160000" w:csb1="00000000"/>
  </w:font>
  <w:font w:name="华文楷体">
    <w:panose1 w:val="02010600040101010101"/>
    <w:charset w:val="86"/>
    <w:family w:val="roman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054091"/>
    <w:multiLevelType w:val="singleLevel"/>
    <w:tmpl w:val="9A054091"/>
    <w:lvl w:ilvl="0" w:tentative="0">
      <w:start w:val="5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40980"/>
    <w:rsid w:val="004D0AE2"/>
    <w:rsid w:val="00633FE9"/>
    <w:rsid w:val="006E31F1"/>
    <w:rsid w:val="00767D35"/>
    <w:rsid w:val="007C68DD"/>
    <w:rsid w:val="00B13714"/>
    <w:rsid w:val="00B71111"/>
    <w:rsid w:val="00C11278"/>
    <w:rsid w:val="00F1191F"/>
    <w:rsid w:val="0FF02990"/>
    <w:rsid w:val="2F440980"/>
    <w:rsid w:val="34067016"/>
    <w:rsid w:val="56890B33"/>
    <w:rsid w:val="5CF03EF0"/>
    <w:rsid w:val="7A5F4CFF"/>
    <w:rsid w:val="7EF94932"/>
    <w:rsid w:val="FFBAE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195</Words>
  <Characters>1115</Characters>
  <Lines>9</Lines>
  <Paragraphs>2</Paragraphs>
  <TotalTime>0</TotalTime>
  <ScaleCrop>false</ScaleCrop>
  <LinksUpToDate>false</LinksUpToDate>
  <CharactersWithSpaces>1308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2020-09-26T16:57:00Z</dcterms:created>
  <dc:creator>YuJiaNing</dc:creator>
  <cp:lastModifiedBy>Serendipity</cp:lastModifiedBy>
  <dcterms:modified xsi:type="dcterms:W3CDTF">2022-08-11T13:47:42Z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B040B5B3FC398717FE97F4622B4002C3</vt:lpwstr>
  </property>
</Properties>
</file>