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otted" w:color="C7C7C7" w:sz="2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b/>
          <w:i w:val="0"/>
          <w:caps w:val="0"/>
          <w:color w:val="595959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caps w:val="0"/>
          <w:color w:val="595959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中国民生银行简介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595959"/>
          <w:spacing w:val="0"/>
          <w:sz w:val="18"/>
          <w:szCs w:val="18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595959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　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6" w:afterAutospacing="0" w:line="360" w:lineRule="atLeast"/>
        <w:ind w:left="0" w:right="0"/>
        <w:jc w:val="left"/>
      </w:pPr>
      <w:r>
        <w:rPr>
          <w:rFonts w:hint="eastAsia" w:ascii="宋体" w:hAnsi="宋体" w:eastAsia="宋体" w:cs="宋体"/>
          <w:b w:val="0"/>
          <w:i w:val="0"/>
          <w:caps w:val="0"/>
          <w:color w:val="595959"/>
          <w:spacing w:val="0"/>
          <w:sz w:val="18"/>
          <w:szCs w:val="18"/>
          <w:bdr w:val="none" w:color="auto" w:sz="0" w:space="0"/>
          <w:shd w:val="clear" w:fill="FFFFFF"/>
        </w:rPr>
        <w:t>　　中国民生银行于1996年1月12日在北京正式成立，是中国第一家主要由民营企业发起设立的全国性股份制商业银行，也是严格按照中国《公司法》和《商业银行法》设立的一家现代金融企业。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6" w:afterAutospacing="0" w:line="360" w:lineRule="atLeast"/>
        <w:ind w:left="0" w:right="0" w:firstLine="360" w:firstLineChars="200"/>
        <w:jc w:val="left"/>
      </w:pPr>
      <w:r>
        <w:rPr>
          <w:rFonts w:hint="eastAsia" w:ascii="宋体" w:hAnsi="宋体" w:eastAsia="宋体" w:cs="宋体"/>
          <w:b w:val="0"/>
          <w:i w:val="0"/>
          <w:caps w:val="0"/>
          <w:color w:val="595959"/>
          <w:spacing w:val="0"/>
          <w:sz w:val="18"/>
          <w:szCs w:val="18"/>
          <w:bdr w:val="none" w:color="auto" w:sz="0" w:space="0"/>
          <w:shd w:val="clear" w:fill="FFFFFF"/>
        </w:rPr>
        <w:t>成立23年来，伴随着中国经济快速发展，在广大客户和社会各界的支持下，中国民生银行砥砺奋进，开拓创新，从当初只有13.8亿元资本金的一家小银行，发展成为资产总额6万亿元、净资产逾4300亿元、分支机构近2800家、员工超过5.8万人的大型商业银行。在英国《银行家》杂志2018年7月发布的全球1000家大银行排名中，中国民生银行居第30位；在美国《财富》杂志2018年7月发布的世界500强企业排名中，中国民生银行居第251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6" w:afterAutospacing="0" w:line="360" w:lineRule="atLeast"/>
        <w:ind w:left="0" w:right="0" w:firstLine="360" w:firstLineChars="200"/>
        <w:jc w:val="left"/>
      </w:pP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595959"/>
          <w:spacing w:val="0"/>
          <w:sz w:val="18"/>
          <w:szCs w:val="18"/>
          <w:bdr w:val="none" w:color="auto" w:sz="0" w:space="0"/>
          <w:shd w:val="clear" w:fill="FFFFFF"/>
        </w:rPr>
        <w:t>作为中国银行业改革试验田，中国民生银行秉持“为民而生、与民共生”的企业使命，坚持以改革创新为己任，致力于为中国银行业探索现代商业银行建设之路，致力于为客户提供专业特色的现代金融服务，致力于为投资者创造更高的市场价值和投资回报。2000年12月19日，中国民生银行A股股票（代码：600016）在上海证券交易所挂牌上市。2005年10月26日，中国民生银行完成股权分置改革，成为国内首家实施股权分置改革的商业银行。2009年11月26日，中国民生银行H股股票（代码：01988）在香港证券交易所挂牌上市。上市以来，中国民生银行致力于完善公司治理，大力推进改革转型，取得了良好经营业绩，成为中国证券市场中备受关注和尊敬的上市公司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71578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ZY</cp:lastModifiedBy>
  <dcterms:modified xsi:type="dcterms:W3CDTF">2019-05-23T01:51:08Z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