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330" w:rsidRPr="004D3330" w:rsidRDefault="004D3330" w:rsidP="004D3330">
      <w:pPr>
        <w:widowControl/>
        <w:jc w:val="center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交通运输部科学研究院2019年度应届高校毕业生招聘（第二批）、社会招聘、留学回国 人员招聘公告</w:t>
      </w:r>
    </w:p>
    <w:p w:rsidR="004D3330" w:rsidRPr="004D3330" w:rsidRDefault="004D3330" w:rsidP="004D3330">
      <w:pPr>
        <w:widowControl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  <w:t>添加时间：</w:t>
      </w:r>
    </w:p>
    <w:p w:rsidR="004D3330" w:rsidRPr="004D3330" w:rsidRDefault="004D3330" w:rsidP="004D3330">
      <w:pPr>
        <w:widowControl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  <w:t>2019-04-26</w:t>
      </w:r>
    </w:p>
    <w:p w:rsidR="004D3330" w:rsidRPr="004D3330" w:rsidRDefault="004D3330" w:rsidP="004D3330">
      <w:pPr>
        <w:widowControl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  <w:t>浏览量：</w:t>
      </w:r>
    </w:p>
    <w:p w:rsidR="004D3330" w:rsidRPr="004D3330" w:rsidRDefault="004D3330" w:rsidP="004D3330">
      <w:pPr>
        <w:widowControl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  <w:t>3559</w:t>
      </w:r>
    </w:p>
    <w:p w:rsidR="004D3330" w:rsidRPr="004D3330" w:rsidRDefault="00C250BA" w:rsidP="004D3330">
      <w:pPr>
        <w:widowControl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hyperlink r:id="rId4" w:history="1">
        <w:r w:rsidR="004D3330">
          <w:rPr>
            <w:rFonts w:ascii="微软雅黑" w:eastAsia="微软雅黑" w:hAnsi="微软雅黑" w:cs="宋体"/>
            <w:noProof/>
            <w:color w:val="999999"/>
            <w:kern w:val="0"/>
            <w:szCs w:val="21"/>
          </w:rPr>
          <w:drawing>
            <wp:inline distT="0" distB="0" distL="0" distR="0">
              <wp:extent cx="142875" cy="133350"/>
              <wp:effectExtent l="19050" t="0" r="9525" b="0"/>
              <wp:docPr id="1" name="图片 1" descr="http://img.wezhan.cn/Plugins/Designer/Content/css/images/collect_05.png">
                <a:hlinkClick xmlns:a="http://schemas.openxmlformats.org/drawingml/2006/main" r:id="rId4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img.wezhan.cn/Plugins/Designer/Content/css/images/collect_05.png">
                        <a:hlinkClick r:id="rId4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" cy="133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="004D3330" w:rsidRPr="004D3330">
          <w:rPr>
            <w:rFonts w:ascii="微软雅黑" w:eastAsia="微软雅黑" w:hAnsi="微软雅黑" w:cs="宋体" w:hint="eastAsia"/>
            <w:color w:val="999999"/>
            <w:kern w:val="0"/>
          </w:rPr>
          <w:t> 收藏</w:t>
        </w:r>
      </w:hyperlink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一、单位简介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交通运输部科学研究院成立于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1960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年。现为交通运输部直属的综合性科研事业单位，主要面向交通运输行业和政府主管部门，开展基础性、前瞻性、公益性研究，以及技术咨询和服务。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交通运输部科学研究院是支持交通运输部科学决策、部机关履行职能和推动行业科技创新的重要力量。多年来，交通运输部科学研究</w:t>
      </w:r>
      <w:proofErr w:type="gramStart"/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院认真</w:t>
      </w:r>
      <w:proofErr w:type="gramEnd"/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履行部属科研事业单位职责，贯彻交通运输部党组对</w:t>
      </w:r>
      <w:proofErr w:type="gramStart"/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院发展</w:t>
      </w:r>
      <w:proofErr w:type="gramEnd"/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的要求，秉承“开拓、创新、敬业、求是”理念，积极进取、加快发展，在交通运输发展战略、规划、政策、法规、标准等研究方面，大量成果被政府部门采用，发挥了重要决策支撑作用；在信息化、环保安全、低碳交通、公路工程等技术领域，一大批成果得到推广应用，经济社会效益显著；在行业科技交流、成果推广、检测认证等科技服务领域，做出了重要贡献。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lastRenderedPageBreak/>
        <w:t>二、岗位及要求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（一）招聘岗位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本次招聘应届高校毕业生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8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名、社会招聘人员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14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名、留学回国人员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6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名，具体岗位详见附表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1-3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。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（二）招聘条件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1.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应聘人员应该满足下列基本资格条件：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——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具有中华人民共和国国籍；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——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遵守宪法、法律和行政法规；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——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具有良好的品行；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——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符合岗位所要求的专业或技能条件；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——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身体健康，能够适应岗位要求。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lastRenderedPageBreak/>
        <w:t>尚未解除纪律处分或者正在接受纪律审查的人员、曾被开除公职的、曾因犯罪受过刑事处罚的、刑事处罚期限未满或者涉嫌违法犯罪正在接受调查的人员，以及国家或地方另有规定不得应聘到部属事业单位有关岗位的人员，不得应聘。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2.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对于应届高校毕业生招聘应聘人员还需满足：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——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应为全国普通高等学校全脱产学习的全日制统招统分应届毕业生（不含：网络教育、军队院校、委培生、定向生、成人教育等未纳入教育部统一招生计划的毕业生）；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——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能按时取得毕业证和学位证；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——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北京生源需要具有北京市常住户口；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——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岗位学历要求详见附表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1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。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3.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对于社会招聘和留学回国人员招聘应聘人员还需满足的其他条件，详见附表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2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、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3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。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三、应聘联系方式及注意事项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1.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电子邮箱：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jkyhr@motcats.com.cn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联系人：夏女士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   010-58278460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lastRenderedPageBreak/>
        <w:t>2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．应聘材料要求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（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1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）符合应届高校毕业生招聘条件的应聘者，请将个人报名材料（个人简历，以及研究生期间的成绩单及获奖证书、身份证等材料的扫描件），北京生源需另附户口簿首页、本人页或户籍证明，以电子邮件形式打包发送至电子邮箱。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电子邮件名称及简历附件请以“招聘类别—应聘部门—岗位序号—姓名—学校—学历—生源”命名。如“应届高校毕业生—信息中心—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4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—张明—北京大学—硕士—北京”。</w:t>
      </w:r>
    </w:p>
    <w:p w:rsidR="004D3330" w:rsidRPr="004D3330" w:rsidRDefault="004D3330" w:rsidP="004D3330">
      <w:pPr>
        <w:widowControl/>
        <w:spacing w:line="600" w:lineRule="atLeast"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（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2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）符合社会招聘条件的应聘者，请将个人报名材料（个人简历、最高学历毕业证及学位证、专业技术职务证书、职（执）业资格证、身份证以及户口簿首页、本人页或户籍证明等扫描件），以电子邮件形式打包发送至电子邮箱。</w:t>
      </w:r>
    </w:p>
    <w:p w:rsidR="004D3330" w:rsidRPr="004D3330" w:rsidRDefault="004D3330" w:rsidP="004D3330">
      <w:pPr>
        <w:widowControl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电子邮件名称请以“招聘类别—应聘部门—岗位序号—姓名—学历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/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职称”命名，如“社会招聘—发展中心—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1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—张明—副研究员”。</w:t>
      </w:r>
    </w:p>
    <w:p w:rsidR="004D3330" w:rsidRPr="004D3330" w:rsidRDefault="004D3330" w:rsidP="004D3330">
      <w:pPr>
        <w:widowControl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lastRenderedPageBreak/>
        <w:t>（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3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）符合留学回国人员招聘条件的应聘者请将个人报名材料（个人简历，以及国外学习取得的学历（学位）证书、学历（学位）证书的认证证明、留学证明、身份证等扫描件），以电子邮件的形式打包发送到电子邮箱。</w:t>
      </w:r>
    </w:p>
    <w:p w:rsidR="004D3330" w:rsidRPr="004D3330" w:rsidRDefault="004D3330" w:rsidP="004D3330">
      <w:pPr>
        <w:widowControl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电子邮件名称请以“招聘类别—应聘部门—岗位序号—姓名—学校—学历”命名，如“留学回国人员—综运中心—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1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—张明—哈佛大学—硕士”。</w:t>
      </w:r>
    </w:p>
    <w:p w:rsidR="004D3330" w:rsidRPr="004D3330" w:rsidRDefault="004D3330" w:rsidP="004D3330">
      <w:pPr>
        <w:widowControl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3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．每位应聘人员限报一个岗位，按照岗位要求，在符合国家有关规定的条件下，择优录用经历丰富、科研基础好、综合素质高的人员。</w:t>
      </w:r>
    </w:p>
    <w:p w:rsidR="004D3330" w:rsidRPr="004D3330" w:rsidRDefault="004D3330" w:rsidP="004D3330">
      <w:pPr>
        <w:widowControl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4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．接收简历截止时间为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2019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年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5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月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10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日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17:00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。考试时间另行通知。</w:t>
      </w:r>
    </w:p>
    <w:p w:rsidR="004D3330" w:rsidRPr="004D3330" w:rsidRDefault="004D3330" w:rsidP="004D3330">
      <w:pPr>
        <w:widowControl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5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．应聘人员应对所提供的材料负诚信责任，凡提供虚假材料的，一经查实，将取消应聘资格。</w:t>
      </w:r>
    </w:p>
    <w:p w:rsidR="004D3330" w:rsidRPr="004D3330" w:rsidRDefault="004D3330" w:rsidP="004D3330">
      <w:pPr>
        <w:widowControl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 </w:t>
      </w:r>
    </w:p>
    <w:p w:rsidR="004D3330" w:rsidRPr="004D3330" w:rsidRDefault="004D3330" w:rsidP="004D3330">
      <w:pPr>
        <w:widowControl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 </w:t>
      </w:r>
    </w:p>
    <w:p w:rsidR="004D3330" w:rsidRPr="004D3330" w:rsidRDefault="004D3330" w:rsidP="004D3330">
      <w:pPr>
        <w:widowControl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                                                                                      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交通运输部科学研究院</w:t>
      </w:r>
    </w:p>
    <w:p w:rsidR="004D3330" w:rsidRPr="004D3330" w:rsidRDefault="004D3330" w:rsidP="004D3330">
      <w:pPr>
        <w:widowControl/>
        <w:ind w:firstLine="645"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lastRenderedPageBreak/>
        <w:t>                                                                                           2019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年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4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月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30</w:t>
      </w:r>
      <w:r w:rsidRPr="004D3330">
        <w:rPr>
          <w:rFonts w:ascii="仿宋_GB2312" w:eastAsia="仿宋_GB2312" w:hAnsi="微软雅黑" w:cs="宋体" w:hint="eastAsia"/>
          <w:color w:val="000000"/>
          <w:kern w:val="0"/>
          <w:sz w:val="32"/>
          <w:szCs w:val="32"/>
        </w:rPr>
        <w:t>日</w:t>
      </w:r>
    </w:p>
    <w:p w:rsidR="004D3330" w:rsidRPr="004D3330" w:rsidRDefault="004D3330" w:rsidP="004D3330">
      <w:pPr>
        <w:widowControl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Times New Roman" w:eastAsia="微软雅黑" w:hAnsi="Times New Roman" w:cs="Times New Roman"/>
          <w:b/>
          <w:bCs/>
          <w:color w:val="000000"/>
          <w:kern w:val="0"/>
          <w:sz w:val="32"/>
          <w:szCs w:val="32"/>
        </w:rPr>
        <w:br w:type="textWrapping" w:clear="all"/>
      </w:r>
    </w:p>
    <w:p w:rsidR="004D3330" w:rsidRPr="004D3330" w:rsidRDefault="004D3330" w:rsidP="004D3330">
      <w:pPr>
        <w:widowControl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</w:rPr>
        <w:t>                         </w:t>
      </w:r>
      <w:r w:rsidRPr="004D3330">
        <w:rPr>
          <w:rFonts w:ascii="黑体" w:eastAsia="黑体" w:hAnsi="黑体" w:cs="宋体" w:hint="eastAsia"/>
          <w:b/>
          <w:bCs/>
          <w:color w:val="000000"/>
          <w:kern w:val="0"/>
          <w:sz w:val="32"/>
        </w:rPr>
        <w:t>附表</w:t>
      </w:r>
      <w:r w:rsidRPr="004D3330"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</w:rPr>
        <w:t>1   </w:t>
      </w:r>
      <w:r w:rsidRPr="004D3330">
        <w:rPr>
          <w:rFonts w:ascii="黑体" w:eastAsia="黑体" w:hAnsi="黑体" w:cs="宋体" w:hint="eastAsia"/>
          <w:b/>
          <w:bCs/>
          <w:color w:val="000000"/>
          <w:kern w:val="0"/>
          <w:sz w:val="32"/>
        </w:rPr>
        <w:t>应届高校毕业生招聘（第二批）岗位</w:t>
      </w:r>
    </w:p>
    <w:tbl>
      <w:tblPr>
        <w:tblW w:w="12225" w:type="dxa"/>
        <w:tblCellMar>
          <w:left w:w="0" w:type="dxa"/>
          <w:right w:w="0" w:type="dxa"/>
        </w:tblCellMar>
        <w:tblLook w:val="04A0"/>
      </w:tblPr>
      <w:tblGrid>
        <w:gridCol w:w="1309"/>
        <w:gridCol w:w="878"/>
        <w:gridCol w:w="1601"/>
        <w:gridCol w:w="4890"/>
        <w:gridCol w:w="1498"/>
        <w:gridCol w:w="1016"/>
        <w:gridCol w:w="1033"/>
      </w:tblGrid>
      <w:tr w:rsidR="004D3330" w:rsidRPr="004D3330" w:rsidTr="004D3330">
        <w:trPr>
          <w:trHeight w:val="540"/>
          <w:tblHeader/>
        </w:trPr>
        <w:tc>
          <w:tcPr>
            <w:tcW w:w="9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部门</w:t>
            </w:r>
          </w:p>
        </w:tc>
        <w:tc>
          <w:tcPr>
            <w:tcW w:w="61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岗位序号</w:t>
            </w:r>
          </w:p>
        </w:tc>
        <w:tc>
          <w:tcPr>
            <w:tcW w:w="111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岗位</w:t>
            </w:r>
          </w:p>
        </w:tc>
        <w:tc>
          <w:tcPr>
            <w:tcW w:w="445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资格条件要求</w:t>
            </w:r>
          </w:p>
        </w:tc>
        <w:tc>
          <w:tcPr>
            <w:tcW w:w="1428" w:type="dxa"/>
            <w:gridSpan w:val="2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岗位数量</w:t>
            </w:r>
          </w:p>
        </w:tc>
      </w:tr>
      <w:tr w:rsidR="004D3330" w:rsidRPr="004D3330" w:rsidTr="004D3330">
        <w:trPr>
          <w:trHeight w:val="540"/>
          <w:tblHeader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学历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北京生源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京外生源</w:t>
            </w:r>
          </w:p>
        </w:tc>
      </w:tr>
      <w:tr w:rsidR="004D3330" w:rsidRPr="004D3330" w:rsidTr="004D3330">
        <w:trPr>
          <w:trHeight w:val="540"/>
          <w:tblHeader/>
        </w:trPr>
        <w:tc>
          <w:tcPr>
            <w:tcW w:w="9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院办</w:t>
            </w:r>
          </w:p>
        </w:tc>
        <w:tc>
          <w:tcPr>
            <w:tcW w:w="6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管理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新闻学/新闻学与大众传播/群众文化/汉语言文学与文化传播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D3330" w:rsidRPr="004D3330" w:rsidTr="004D3330">
        <w:trPr>
          <w:trHeight w:val="540"/>
          <w:tblHeader/>
        </w:trPr>
        <w:tc>
          <w:tcPr>
            <w:tcW w:w="9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财务处</w:t>
            </w:r>
          </w:p>
        </w:tc>
        <w:tc>
          <w:tcPr>
            <w:tcW w:w="6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管理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财务会计/会计学/会计与审计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D3330" w:rsidRPr="004D3330" w:rsidTr="004D3330">
        <w:trPr>
          <w:trHeight w:val="540"/>
          <w:tblHeader/>
        </w:trPr>
        <w:tc>
          <w:tcPr>
            <w:tcW w:w="9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城市中心</w:t>
            </w:r>
          </w:p>
        </w:tc>
        <w:tc>
          <w:tcPr>
            <w:tcW w:w="6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专技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交通运输工程类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D3330" w:rsidRPr="004D3330" w:rsidTr="004D3330">
        <w:trPr>
          <w:trHeight w:val="540"/>
          <w:tblHeader/>
        </w:trPr>
        <w:tc>
          <w:tcPr>
            <w:tcW w:w="9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信息中心</w:t>
            </w:r>
          </w:p>
        </w:tc>
        <w:tc>
          <w:tcPr>
            <w:tcW w:w="6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专技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统计学/交通运输规划与管理/数学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D3330" w:rsidRPr="004D3330" w:rsidTr="004D3330">
        <w:trPr>
          <w:trHeight w:val="540"/>
          <w:tblHeader/>
        </w:trPr>
        <w:tc>
          <w:tcPr>
            <w:tcW w:w="9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信息中心</w:t>
            </w:r>
          </w:p>
        </w:tc>
        <w:tc>
          <w:tcPr>
            <w:tcW w:w="6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专技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计算机应用技术/交通运输工程/地理信息系统与地图学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4D3330" w:rsidRPr="004D3330" w:rsidTr="004D3330">
        <w:trPr>
          <w:trHeight w:val="540"/>
          <w:tblHeader/>
        </w:trPr>
        <w:tc>
          <w:tcPr>
            <w:tcW w:w="9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工程中心</w:t>
            </w:r>
          </w:p>
        </w:tc>
        <w:tc>
          <w:tcPr>
            <w:tcW w:w="6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专技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桥梁与隧道工程/道路与桥梁工程/道路与铁道工程/岩土工程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D3330" w:rsidRPr="004D3330" w:rsidTr="004D3330">
        <w:trPr>
          <w:trHeight w:val="540"/>
          <w:tblHeader/>
        </w:trPr>
        <w:tc>
          <w:tcPr>
            <w:tcW w:w="9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DF1AFD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:highlight w:val="yellow"/>
              </w:rPr>
            </w:pPr>
            <w:r w:rsidRPr="00DF1AFD">
              <w:rPr>
                <w:rFonts w:ascii="仿宋" w:eastAsia="仿宋" w:hAnsi="仿宋" w:cs="宋体" w:hint="eastAsia"/>
                <w:kern w:val="0"/>
                <w:sz w:val="20"/>
                <w:szCs w:val="20"/>
                <w:highlight w:val="yellow"/>
              </w:rPr>
              <w:lastRenderedPageBreak/>
              <w:t>环境中心</w:t>
            </w:r>
          </w:p>
        </w:tc>
        <w:tc>
          <w:tcPr>
            <w:tcW w:w="6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DF1AFD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:highlight w:val="yellow"/>
              </w:rPr>
            </w:pPr>
            <w:r w:rsidRPr="00DF1AFD">
              <w:rPr>
                <w:rFonts w:ascii="仿宋" w:eastAsia="仿宋" w:hAnsi="仿宋" w:cs="宋体" w:hint="eastAsia"/>
                <w:kern w:val="0"/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DF1AFD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:highlight w:val="yellow"/>
              </w:rPr>
            </w:pPr>
            <w:r w:rsidRPr="00DF1AFD">
              <w:rPr>
                <w:rFonts w:ascii="仿宋" w:eastAsia="仿宋" w:hAnsi="仿宋" w:cs="宋体" w:hint="eastAsia"/>
                <w:kern w:val="0"/>
                <w:sz w:val="20"/>
                <w:szCs w:val="20"/>
                <w:highlight w:val="yellow"/>
              </w:rPr>
              <w:t>专技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DF1AFD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:highlight w:val="yellow"/>
              </w:rPr>
            </w:pPr>
            <w:r w:rsidRPr="00DF1AFD">
              <w:rPr>
                <w:rFonts w:ascii="仿宋" w:eastAsia="仿宋" w:hAnsi="仿宋" w:cs="宋体" w:hint="eastAsia"/>
                <w:kern w:val="0"/>
                <w:sz w:val="20"/>
                <w:szCs w:val="20"/>
                <w:highlight w:val="yellow"/>
              </w:rPr>
              <w:t>旅游管理/旅游规划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DF1AFD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:highlight w:val="yellow"/>
              </w:rPr>
            </w:pPr>
            <w:r w:rsidRPr="00DF1AFD">
              <w:rPr>
                <w:rFonts w:ascii="仿宋" w:eastAsia="仿宋" w:hAnsi="仿宋" w:cs="宋体" w:hint="eastAsia"/>
                <w:kern w:val="0"/>
                <w:sz w:val="20"/>
                <w:szCs w:val="20"/>
                <w:highlight w:val="yellow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DF1AFD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DF1AFD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:highlight w:val="yellow"/>
              </w:rPr>
            </w:pPr>
            <w:r w:rsidRPr="00DF1AFD">
              <w:rPr>
                <w:rFonts w:ascii="仿宋" w:eastAsia="仿宋" w:hAnsi="仿宋" w:cs="宋体" w:hint="eastAsia"/>
                <w:kern w:val="0"/>
                <w:sz w:val="20"/>
                <w:szCs w:val="20"/>
                <w:highlight w:val="yellow"/>
              </w:rPr>
              <w:t>1</w:t>
            </w:r>
          </w:p>
        </w:tc>
      </w:tr>
      <w:tr w:rsidR="004D3330" w:rsidRPr="004D3330" w:rsidTr="004D3330">
        <w:trPr>
          <w:trHeight w:val="540"/>
          <w:tblHeader/>
        </w:trPr>
        <w:tc>
          <w:tcPr>
            <w:tcW w:w="9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物流中心</w:t>
            </w:r>
          </w:p>
        </w:tc>
        <w:tc>
          <w:tcPr>
            <w:tcW w:w="6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专技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交通运输工程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硕士研究生及以上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</w:tr>
    </w:tbl>
    <w:p w:rsidR="004D3330" w:rsidRPr="004D3330" w:rsidRDefault="004D3330" w:rsidP="004D3330">
      <w:pPr>
        <w:widowControl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  <w:t> </w:t>
      </w:r>
    </w:p>
    <w:p w:rsidR="004D3330" w:rsidRPr="004D3330" w:rsidRDefault="004D3330" w:rsidP="004D3330">
      <w:pPr>
        <w:widowControl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  <w:t>                                                               </w:t>
      </w:r>
      <w:r w:rsidRPr="004D3330">
        <w:rPr>
          <w:rFonts w:ascii="黑体" w:eastAsia="黑体" w:hAnsi="黑体" w:cs="宋体" w:hint="eastAsia"/>
          <w:b/>
          <w:bCs/>
          <w:color w:val="000000"/>
          <w:kern w:val="0"/>
          <w:sz w:val="32"/>
          <w:szCs w:val="32"/>
        </w:rPr>
        <w:t>附表</w:t>
      </w:r>
      <w:r w:rsidRPr="004D3330"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</w:rPr>
        <w:t>2   </w:t>
      </w:r>
      <w:r w:rsidRPr="004D3330">
        <w:rPr>
          <w:rFonts w:ascii="黑体" w:eastAsia="黑体" w:hAnsi="黑体" w:cs="宋体" w:hint="eastAsia"/>
          <w:b/>
          <w:bCs/>
          <w:color w:val="000000"/>
          <w:kern w:val="0"/>
          <w:sz w:val="32"/>
        </w:rPr>
        <w:t>社会招聘岗位</w:t>
      </w:r>
    </w:p>
    <w:tbl>
      <w:tblPr>
        <w:tblW w:w="12255" w:type="dxa"/>
        <w:tblCellMar>
          <w:left w:w="0" w:type="dxa"/>
          <w:right w:w="0" w:type="dxa"/>
        </w:tblCellMar>
        <w:tblLook w:val="04A0"/>
      </w:tblPr>
      <w:tblGrid>
        <w:gridCol w:w="1170"/>
        <w:gridCol w:w="830"/>
        <w:gridCol w:w="1322"/>
        <w:gridCol w:w="1307"/>
        <w:gridCol w:w="2045"/>
        <w:gridCol w:w="4505"/>
        <w:gridCol w:w="1076"/>
      </w:tblGrid>
      <w:tr w:rsidR="004D3330" w:rsidRPr="004D3330" w:rsidTr="004D3330">
        <w:trPr>
          <w:trHeight w:val="564"/>
        </w:trPr>
        <w:tc>
          <w:tcPr>
            <w:tcW w:w="9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部门</w:t>
            </w:r>
          </w:p>
        </w:tc>
        <w:tc>
          <w:tcPr>
            <w:tcW w:w="40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岗位序号</w:t>
            </w:r>
          </w:p>
        </w:tc>
        <w:tc>
          <w:tcPr>
            <w:tcW w:w="12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岗位</w:t>
            </w:r>
          </w:p>
        </w:tc>
        <w:tc>
          <w:tcPr>
            <w:tcW w:w="5832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资格条件要求</w:t>
            </w:r>
          </w:p>
        </w:tc>
        <w:tc>
          <w:tcPr>
            <w:tcW w:w="62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岗位数量</w:t>
            </w:r>
          </w:p>
        </w:tc>
      </w:tr>
      <w:tr w:rsidR="004D3330" w:rsidRPr="004D3330" w:rsidTr="004D3330">
        <w:trPr>
          <w:trHeight w:val="56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学历/职称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其他要求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D3330" w:rsidRPr="004D3330" w:rsidTr="004D3330">
        <w:trPr>
          <w:trHeight w:val="1392"/>
        </w:trPr>
        <w:tc>
          <w:tcPr>
            <w:tcW w:w="912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发展中心</w:t>
            </w:r>
          </w:p>
        </w:tc>
        <w:tc>
          <w:tcPr>
            <w:tcW w:w="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审计、财务会计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硕士研究生及以上学历或副高以上职称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1.北京户口；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2.不超过45周岁（1974年1月1日以后出生）；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3.具备5年及以上工作经历，具有较强的文字表达能力；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4.持有相关职（执）业资格证书者优先；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5.具有审计、财务会计相关工作经历。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</w:tr>
      <w:tr w:rsidR="004D3330" w:rsidRPr="004D3330" w:rsidTr="004D3330">
        <w:trPr>
          <w:trHeight w:val="130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刑法学、宪法学与行政法学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博士研究生或副高以上职称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1.北京户口；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2.不超过45周岁（1974年1月1日以后出生）；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3.具有5年及以上工作经历，具有较强的文字表达能力；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4.持有法律职业资格证书；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5.具有法律研究或咨询相关工作经历。</w:t>
            </w:r>
          </w:p>
        </w:tc>
        <w:tc>
          <w:tcPr>
            <w:tcW w:w="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</w:tr>
      <w:tr w:rsidR="004D3330" w:rsidRPr="004D3330" w:rsidTr="004D3330">
        <w:trPr>
          <w:trHeight w:val="104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交通运输规划与管理、道路与铁道工程、交通运输、金融学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博士研究生或副高以上职称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1.北京户口；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2.不超过45周岁（1974年1月1日以后出生）；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3.具有较强的文字表达能力;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4.具有相关领域科研经历者或数据分析、决策研究经验者优先。</w:t>
            </w:r>
          </w:p>
        </w:tc>
        <w:tc>
          <w:tcPr>
            <w:tcW w:w="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</w:tr>
      <w:tr w:rsidR="004D3330" w:rsidRPr="004D3330" w:rsidTr="004D3330">
        <w:trPr>
          <w:trHeight w:val="828"/>
        </w:trPr>
        <w:tc>
          <w:tcPr>
            <w:tcW w:w="9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城市中心</w:t>
            </w:r>
          </w:p>
        </w:tc>
        <w:tc>
          <w:tcPr>
            <w:tcW w:w="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交通运输规划与管理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博士研究生学历或副高以上职称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1.北京户口；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2.不超过45周岁（1974年1月1日以后出生）；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3.具有较强的文字表达能力;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4.具有相关领域科研经历者优先。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</w:tr>
      <w:tr w:rsidR="004D3330" w:rsidRPr="004D3330" w:rsidTr="004D3330">
        <w:trPr>
          <w:trHeight w:val="1584"/>
        </w:trPr>
        <w:tc>
          <w:tcPr>
            <w:tcW w:w="912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信息中心</w:t>
            </w:r>
          </w:p>
        </w:tc>
        <w:tc>
          <w:tcPr>
            <w:tcW w:w="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交通运输规划与管理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硕士研究生及以上学历或副高以上职称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1.北京户口；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2.不超过45周岁（1974年1月1日以后出生）；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3.具有10年及以上工作经历，具有较强的文字表达能力；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4.持有注册咨询工程师资格证书；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5.以项目负责人或分项负责人身份承担过国家或省部级交通科技项目。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</w:t>
            </w:r>
          </w:p>
        </w:tc>
      </w:tr>
      <w:tr w:rsidR="004D3330" w:rsidRPr="004D3330" w:rsidTr="004D3330">
        <w:trPr>
          <w:trHeight w:val="32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计算机科学与技术、地理信息系统与地图学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硕士研究生及以上学历或副高以上职称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1.北京户口；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2.不超过45周岁（1974年1月1日以后出生）；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3.具有10年及以上交通行业信息化研发、实施工作经验，具有较强的文字表达能力；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4.具备计算机技术与软件专业技术高级资格；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5.主持或参与过全国性交通统计调查应用系统建设项目。</w:t>
            </w:r>
          </w:p>
        </w:tc>
        <w:tc>
          <w:tcPr>
            <w:tcW w:w="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1</w:t>
            </w:r>
          </w:p>
        </w:tc>
      </w:tr>
      <w:tr w:rsidR="004D3330" w:rsidRPr="004D3330" w:rsidTr="004D3330">
        <w:trPr>
          <w:trHeight w:val="876"/>
        </w:trPr>
        <w:tc>
          <w:tcPr>
            <w:tcW w:w="912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环境中心</w:t>
            </w:r>
          </w:p>
        </w:tc>
        <w:tc>
          <w:tcPr>
            <w:tcW w:w="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旅游管理、旅游规划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硕士研究生及以上学历或副高以上职称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1.北京户口；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2.不超过45周岁（1974年1月1日以后出生）；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3.具备5年及以上工作经历，具有较强的文字表达能力；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4.持有相关职（执）业资格证书者优先；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5.具有旅游规划领域相关工作经历。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</w:tr>
      <w:tr w:rsidR="004D3330" w:rsidRPr="004D3330" w:rsidTr="004D3330">
        <w:trPr>
          <w:trHeight w:val="93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风景园林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硕士研究生及以上学历或副高以上职称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1.北京户口；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2.不超过45周岁（1974年1月1日以后出生）；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3.具备5年及以上工作经历，具有较强的文字表达能力；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4.持有相关职（执）业资格证书者优先；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5.具有风景园林领域相关工作经历。</w:t>
            </w:r>
          </w:p>
        </w:tc>
        <w:tc>
          <w:tcPr>
            <w:tcW w:w="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</w:tr>
      <w:tr w:rsidR="004D3330" w:rsidRPr="004D3330" w:rsidTr="004D3330">
        <w:trPr>
          <w:trHeight w:val="888"/>
        </w:trPr>
        <w:tc>
          <w:tcPr>
            <w:tcW w:w="9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安全中心</w:t>
            </w:r>
          </w:p>
        </w:tc>
        <w:tc>
          <w:tcPr>
            <w:tcW w:w="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桥梁与隧道工程、道路与铁道工程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硕士研究生及以上学历或副高以上职称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1.北京户口；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2.不超过45周岁（1974年1月1日以后出生）；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3.具备5年及以上工作经历，具有较强的文字表达能力；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4.持有相关职（执）业资格证书者优先；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5.具有桥梁与隧道工程、道路与铁道工程领域相关工作经历。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</w:tr>
      <w:tr w:rsidR="004D3330" w:rsidRPr="004D3330" w:rsidTr="004D3330">
        <w:trPr>
          <w:trHeight w:val="1008"/>
        </w:trPr>
        <w:tc>
          <w:tcPr>
            <w:tcW w:w="9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工程中心</w:t>
            </w:r>
          </w:p>
        </w:tc>
        <w:tc>
          <w:tcPr>
            <w:tcW w:w="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道路与铁道工程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博士研究生或副高以上职称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1.北京户口；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2.不超过45周岁（1974年1月1日以后出生）；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3.从事公路设施养护决策科研相关经验5年及以上，具有较强的文字表达能力；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4.持有公路水运试验检测工程师证。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</w:tr>
      <w:tr w:rsidR="004D3330" w:rsidRPr="004D3330" w:rsidTr="004D3330">
        <w:trPr>
          <w:trHeight w:val="852"/>
        </w:trPr>
        <w:tc>
          <w:tcPr>
            <w:tcW w:w="9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资源中心</w:t>
            </w:r>
          </w:p>
        </w:tc>
        <w:tc>
          <w:tcPr>
            <w:tcW w:w="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计算机科学与技术、软件工程、电子信息工程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硕士研究生及以上学历或副高以上职称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1.北京户口；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2.不超过45周岁（1974年1月1日以后出生）；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3.具备5年及以上工作经历，具有较强的文字表达能力；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4.持有相关职（执）业资格证书者优先；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5.具有计算机领域相关工作经历。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</w:tr>
      <w:tr w:rsidR="004D3330" w:rsidRPr="004D3330" w:rsidTr="004D3330">
        <w:trPr>
          <w:trHeight w:val="1752"/>
        </w:trPr>
        <w:tc>
          <w:tcPr>
            <w:tcW w:w="9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标准中心</w:t>
            </w:r>
          </w:p>
        </w:tc>
        <w:tc>
          <w:tcPr>
            <w:tcW w:w="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安全技术及工程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硕士研究生及以上学历或副高以上职称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1.北京户口；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2.不超过45周岁（1974年1月1日以后出生）；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3.从事交通运输标准化或安全管理相关研究、咨询工作5年以上，具有较强的文字表达能力；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4.主持或参与完成交通运输科研或技术咨询项目10项以上；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5.第一作者发表核心期刊或EI收录文章5篇以上。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</w:tr>
      <w:tr w:rsidR="004D3330" w:rsidRPr="004D3330" w:rsidTr="004D3330">
        <w:trPr>
          <w:trHeight w:val="1452"/>
        </w:trPr>
        <w:tc>
          <w:tcPr>
            <w:tcW w:w="9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科</w:t>
            </w:r>
            <w:proofErr w:type="gramStart"/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促中心</w:t>
            </w:r>
            <w:proofErr w:type="gramEnd"/>
          </w:p>
        </w:tc>
        <w:tc>
          <w:tcPr>
            <w:tcW w:w="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经济法学、桥梁工程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硕士研究生及以上学历或副高以上职称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1.北京户口；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2.不超过45周岁（1974年1月1日以后出生）；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3.具备5年及以上工作经历，具有较强的文字表达能力；</w:t>
            </w: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  <w:t>4.具备交通行业管理和项目管理工作经历者优先。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</w:tr>
    </w:tbl>
    <w:p w:rsidR="004D3330" w:rsidRPr="004D3330" w:rsidRDefault="004D3330" w:rsidP="004D3330">
      <w:pPr>
        <w:widowControl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宋体" w:eastAsia="宋体" w:hAnsi="宋体" w:cs="宋体" w:hint="eastAsia"/>
          <w:b/>
          <w:bCs/>
          <w:color w:val="000000"/>
          <w:kern w:val="0"/>
          <w:sz w:val="32"/>
        </w:rPr>
        <w:t> </w:t>
      </w:r>
      <w:r w:rsidRPr="004D3330">
        <w:rPr>
          <w:rFonts w:ascii="黑体" w:eastAsia="黑体" w:hAnsi="黑体" w:cs="黑体" w:hint="eastAsia"/>
          <w:b/>
          <w:bCs/>
          <w:color w:val="000000"/>
          <w:kern w:val="0"/>
          <w:sz w:val="32"/>
        </w:rPr>
        <w:t xml:space="preserve"> </w:t>
      </w:r>
      <w:r w:rsidRPr="004D3330">
        <w:rPr>
          <w:rFonts w:ascii="宋体" w:eastAsia="宋体" w:hAnsi="宋体" w:cs="宋体" w:hint="eastAsia"/>
          <w:b/>
          <w:bCs/>
          <w:color w:val="000000"/>
          <w:kern w:val="0"/>
          <w:sz w:val="32"/>
        </w:rPr>
        <w:t> </w:t>
      </w:r>
      <w:r w:rsidRPr="004D3330">
        <w:rPr>
          <w:rFonts w:ascii="黑体" w:eastAsia="黑体" w:hAnsi="黑体" w:cs="黑体" w:hint="eastAsia"/>
          <w:b/>
          <w:bCs/>
          <w:color w:val="000000"/>
          <w:kern w:val="0"/>
          <w:sz w:val="32"/>
        </w:rPr>
        <w:t xml:space="preserve"> </w:t>
      </w:r>
      <w:r w:rsidRPr="004D3330">
        <w:rPr>
          <w:rFonts w:ascii="宋体" w:eastAsia="宋体" w:hAnsi="宋体" w:cs="宋体" w:hint="eastAsia"/>
          <w:b/>
          <w:bCs/>
          <w:color w:val="000000"/>
          <w:kern w:val="0"/>
          <w:sz w:val="32"/>
        </w:rPr>
        <w:t> </w:t>
      </w:r>
      <w:r w:rsidRPr="004D3330">
        <w:rPr>
          <w:rFonts w:ascii="黑体" w:eastAsia="黑体" w:hAnsi="黑体" w:cs="黑体" w:hint="eastAsia"/>
          <w:b/>
          <w:bCs/>
          <w:color w:val="000000"/>
          <w:kern w:val="0"/>
          <w:sz w:val="32"/>
        </w:rPr>
        <w:t xml:space="preserve"> </w:t>
      </w:r>
      <w:r w:rsidRPr="004D3330">
        <w:rPr>
          <w:rFonts w:ascii="宋体" w:eastAsia="宋体" w:hAnsi="宋体" w:cs="宋体" w:hint="eastAsia"/>
          <w:b/>
          <w:bCs/>
          <w:color w:val="000000"/>
          <w:kern w:val="0"/>
          <w:sz w:val="32"/>
        </w:rPr>
        <w:t> </w:t>
      </w:r>
      <w:r w:rsidRPr="004D3330">
        <w:rPr>
          <w:rFonts w:ascii="黑体" w:eastAsia="黑体" w:hAnsi="黑体" w:cs="黑体" w:hint="eastAsia"/>
          <w:b/>
          <w:bCs/>
          <w:color w:val="000000"/>
          <w:kern w:val="0"/>
          <w:sz w:val="32"/>
        </w:rPr>
        <w:t xml:space="preserve"> </w:t>
      </w:r>
      <w:r w:rsidRPr="004D3330">
        <w:rPr>
          <w:rFonts w:ascii="宋体" w:eastAsia="宋体" w:hAnsi="宋体" w:cs="宋体" w:hint="eastAsia"/>
          <w:b/>
          <w:bCs/>
          <w:color w:val="000000"/>
          <w:kern w:val="0"/>
          <w:sz w:val="32"/>
        </w:rPr>
        <w:t> </w:t>
      </w:r>
      <w:r w:rsidRPr="004D3330">
        <w:rPr>
          <w:rFonts w:ascii="黑体" w:eastAsia="黑体" w:hAnsi="黑体" w:cs="黑体" w:hint="eastAsia"/>
          <w:b/>
          <w:bCs/>
          <w:color w:val="000000"/>
          <w:kern w:val="0"/>
          <w:sz w:val="32"/>
        </w:rPr>
        <w:t xml:space="preserve"> </w:t>
      </w:r>
      <w:r w:rsidRPr="004D3330">
        <w:rPr>
          <w:rFonts w:ascii="宋体" w:eastAsia="宋体" w:hAnsi="宋体" w:cs="宋体" w:hint="eastAsia"/>
          <w:b/>
          <w:bCs/>
          <w:color w:val="000000"/>
          <w:kern w:val="0"/>
          <w:sz w:val="32"/>
        </w:rPr>
        <w:t> </w:t>
      </w:r>
      <w:r w:rsidRPr="004D3330">
        <w:rPr>
          <w:rFonts w:ascii="黑体" w:eastAsia="黑体" w:hAnsi="黑体" w:cs="黑体" w:hint="eastAsia"/>
          <w:b/>
          <w:bCs/>
          <w:color w:val="000000"/>
          <w:kern w:val="0"/>
          <w:sz w:val="32"/>
        </w:rPr>
        <w:t xml:space="preserve"> </w:t>
      </w:r>
      <w:r w:rsidRPr="004D3330">
        <w:rPr>
          <w:rFonts w:ascii="宋体" w:eastAsia="宋体" w:hAnsi="宋体" w:cs="宋体" w:hint="eastAsia"/>
          <w:b/>
          <w:bCs/>
          <w:color w:val="000000"/>
          <w:kern w:val="0"/>
          <w:sz w:val="32"/>
        </w:rPr>
        <w:t> </w:t>
      </w:r>
      <w:r w:rsidRPr="004D3330">
        <w:rPr>
          <w:rFonts w:ascii="黑体" w:eastAsia="黑体" w:hAnsi="黑体" w:cs="黑体" w:hint="eastAsia"/>
          <w:b/>
          <w:bCs/>
          <w:color w:val="000000"/>
          <w:kern w:val="0"/>
          <w:sz w:val="32"/>
        </w:rPr>
        <w:t xml:space="preserve"> </w:t>
      </w:r>
      <w:r w:rsidRPr="004D3330">
        <w:rPr>
          <w:rFonts w:ascii="宋体" w:eastAsia="宋体" w:hAnsi="宋体" w:cs="宋体" w:hint="eastAsia"/>
          <w:b/>
          <w:bCs/>
          <w:color w:val="000000"/>
          <w:kern w:val="0"/>
          <w:sz w:val="32"/>
        </w:rPr>
        <w:t> </w:t>
      </w:r>
      <w:r w:rsidRPr="004D3330">
        <w:rPr>
          <w:rFonts w:ascii="黑体" w:eastAsia="黑体" w:hAnsi="黑体" w:cs="黑体" w:hint="eastAsia"/>
          <w:b/>
          <w:bCs/>
          <w:color w:val="000000"/>
          <w:kern w:val="0"/>
          <w:sz w:val="32"/>
        </w:rPr>
        <w:t xml:space="preserve"> </w:t>
      </w:r>
      <w:r w:rsidRPr="004D3330">
        <w:rPr>
          <w:rFonts w:ascii="宋体" w:eastAsia="宋体" w:hAnsi="宋体" w:cs="宋体" w:hint="eastAsia"/>
          <w:b/>
          <w:bCs/>
          <w:color w:val="000000"/>
          <w:kern w:val="0"/>
          <w:sz w:val="32"/>
        </w:rPr>
        <w:t> </w:t>
      </w:r>
      <w:r w:rsidRPr="004D3330">
        <w:rPr>
          <w:rFonts w:ascii="黑体" w:eastAsia="黑体" w:hAnsi="黑体" w:cs="黑体" w:hint="eastAsia"/>
          <w:b/>
          <w:bCs/>
          <w:color w:val="000000"/>
          <w:kern w:val="0"/>
          <w:sz w:val="32"/>
        </w:rPr>
        <w:t xml:space="preserve"> </w:t>
      </w:r>
      <w:r w:rsidRPr="004D3330">
        <w:rPr>
          <w:rFonts w:ascii="黑体" w:eastAsia="黑体" w:hAnsi="黑体" w:cs="宋体" w:hint="eastAsia"/>
          <w:b/>
          <w:bCs/>
          <w:color w:val="000000"/>
          <w:kern w:val="0"/>
          <w:sz w:val="32"/>
        </w:rPr>
        <w:t>附表</w:t>
      </w:r>
      <w:r w:rsidRPr="004D3330"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</w:rPr>
        <w:t>3   </w:t>
      </w:r>
      <w:r w:rsidRPr="004D3330">
        <w:rPr>
          <w:rFonts w:ascii="黑体" w:eastAsia="黑体" w:hAnsi="黑体" w:cs="宋体" w:hint="eastAsia"/>
          <w:b/>
          <w:bCs/>
          <w:color w:val="000000"/>
          <w:kern w:val="0"/>
          <w:sz w:val="32"/>
        </w:rPr>
        <w:t>留学回国人员招聘岗位</w:t>
      </w:r>
    </w:p>
    <w:tbl>
      <w:tblPr>
        <w:tblW w:w="12405" w:type="dxa"/>
        <w:tblCellMar>
          <w:left w:w="0" w:type="dxa"/>
          <w:right w:w="0" w:type="dxa"/>
        </w:tblCellMar>
        <w:tblLook w:val="04A0"/>
      </w:tblPr>
      <w:tblGrid>
        <w:gridCol w:w="1406"/>
        <w:gridCol w:w="943"/>
        <w:gridCol w:w="1174"/>
        <w:gridCol w:w="1588"/>
        <w:gridCol w:w="1588"/>
        <w:gridCol w:w="4052"/>
        <w:gridCol w:w="1654"/>
      </w:tblGrid>
      <w:tr w:rsidR="004D3330" w:rsidRPr="004D3330" w:rsidTr="004D3330">
        <w:trPr>
          <w:trHeight w:val="564"/>
        </w:trPr>
        <w:tc>
          <w:tcPr>
            <w:tcW w:w="1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部门</w:t>
            </w:r>
          </w:p>
        </w:tc>
        <w:tc>
          <w:tcPr>
            <w:tcW w:w="68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岗位序号</w:t>
            </w:r>
          </w:p>
        </w:tc>
        <w:tc>
          <w:tcPr>
            <w:tcW w:w="85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岗位</w:t>
            </w:r>
          </w:p>
        </w:tc>
        <w:tc>
          <w:tcPr>
            <w:tcW w:w="5244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资格条件要求</w:t>
            </w:r>
          </w:p>
        </w:tc>
        <w:tc>
          <w:tcPr>
            <w:tcW w:w="100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岗位数量</w:t>
            </w:r>
          </w:p>
        </w:tc>
      </w:tr>
      <w:tr w:rsidR="004D3330" w:rsidRPr="004D3330" w:rsidTr="004D3330">
        <w:trPr>
          <w:trHeight w:val="56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学历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其他要求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D3330" w:rsidRPr="004D3330" w:rsidTr="004D3330">
        <w:trPr>
          <w:trHeight w:val="564"/>
        </w:trPr>
        <w:tc>
          <w:tcPr>
            <w:tcW w:w="10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综运中心</w:t>
            </w:r>
            <w:proofErr w:type="gramEnd"/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土木工程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1.在国外学习取得硕士及以上学历；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2.毕业（学位）证书通过教育部留学服务中心国（境）外学历学位认证；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3.在国外学习期满一年，毕业不超过两年（</w:t>
            </w:r>
            <w:proofErr w:type="gramStart"/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以毕业</w:t>
            </w:r>
            <w:proofErr w:type="gramEnd"/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证或学位证标明时间为准）；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4.具有国外相关科研经历者优先。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</w:tr>
      <w:tr w:rsidR="004D3330" w:rsidRPr="004D3330" w:rsidTr="004D3330">
        <w:trPr>
          <w:trHeight w:val="564"/>
        </w:trPr>
        <w:tc>
          <w:tcPr>
            <w:tcW w:w="10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环境中心</w:t>
            </w: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城市设计与国际规划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1.在国外学习取得硕士及以上学历；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2.毕业（学位）证书通过教育部留学服务中心国（境）外学历学位认证；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3.在国外学习期满一年，毕业不超过两年（</w:t>
            </w:r>
            <w:proofErr w:type="gramStart"/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以毕业</w:t>
            </w:r>
            <w:proofErr w:type="gramEnd"/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证或学位证标明时间为准）；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4.具有国外相关科研经历者优先。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1</w:t>
            </w:r>
          </w:p>
        </w:tc>
      </w:tr>
      <w:tr w:rsidR="004D3330" w:rsidRPr="004D3330" w:rsidTr="004D3330">
        <w:trPr>
          <w:trHeight w:val="564"/>
        </w:trPr>
        <w:tc>
          <w:tcPr>
            <w:tcW w:w="102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发展中心</w:t>
            </w: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管理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1.在国外学习取得硕士及以上学历；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2.毕业（学位）证书通过教育部留学服务中心国（境）外学历学位认证；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3.在国外学习期满一年，毕业不超过两年（</w:t>
            </w:r>
            <w:proofErr w:type="gramStart"/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以毕业</w:t>
            </w:r>
            <w:proofErr w:type="gramEnd"/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证或学位证标明时间为准）；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4.具有国外相关科研经历者优先。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</w:tr>
      <w:tr w:rsidR="004D3330" w:rsidRPr="004D3330" w:rsidTr="004D3330">
        <w:trPr>
          <w:trHeight w:val="56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金融学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1.在国外学习取得硕士及以上学历；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2.毕业（学位）证书通过教育部留学服务中心国（境）外学历学位认证；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3.在国外学习期满一年，毕业不超过两年（</w:t>
            </w:r>
            <w:proofErr w:type="gramStart"/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以毕业</w:t>
            </w:r>
            <w:proofErr w:type="gramEnd"/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证或学位证标明时间为准）；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4.具有国外相关科研经历者优先。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</w:tr>
      <w:tr w:rsidR="004D3330" w:rsidRPr="004D3330" w:rsidTr="004D3330">
        <w:trPr>
          <w:trHeight w:val="564"/>
        </w:trPr>
        <w:tc>
          <w:tcPr>
            <w:tcW w:w="102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信息中心</w:t>
            </w: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交通规划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1.在国外学习取得硕士及以上学历；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2.毕业（学位）证书通过教育部留学服务中心国（境）外学历学位认证；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3.在国外学习期满一年，毕业不超过两年（</w:t>
            </w:r>
            <w:proofErr w:type="gramStart"/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以毕业</w:t>
            </w:r>
            <w:proofErr w:type="gramEnd"/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证或学位证标明时间为准）；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4.具有国外相关科研经历者优先。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</w:tr>
      <w:tr w:rsidR="004D3330" w:rsidRPr="004D3330" w:rsidTr="004D3330">
        <w:trPr>
          <w:trHeight w:val="56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专技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土木工程、交通运输工程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1.在国外学习取得硕士及以上学历；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2.毕业（学位）证书通过教育部留学服务中心国（境）外学历学位认证；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3.在国外学习期满一年，毕业不超过两年（</w:t>
            </w:r>
            <w:proofErr w:type="gramStart"/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以毕业</w:t>
            </w:r>
            <w:proofErr w:type="gramEnd"/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证或学位证标明时间为准）；</w:t>
            </w:r>
          </w:p>
          <w:p w:rsidR="004D3330" w:rsidRPr="004D3330" w:rsidRDefault="004D3330" w:rsidP="004D33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4.具有国外相关科研经历者优先。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D3330" w:rsidRPr="004D3330" w:rsidRDefault="004D3330" w:rsidP="004D33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D333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1</w:t>
            </w:r>
          </w:p>
        </w:tc>
      </w:tr>
    </w:tbl>
    <w:p w:rsidR="004D3330" w:rsidRPr="004D3330" w:rsidRDefault="004D3330" w:rsidP="004D3330">
      <w:pPr>
        <w:widowControl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  <w:lastRenderedPageBreak/>
        <w:t> </w:t>
      </w:r>
    </w:p>
    <w:p w:rsidR="004D3330" w:rsidRPr="004D3330" w:rsidRDefault="004D3330" w:rsidP="004D3330">
      <w:pPr>
        <w:widowControl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</w:p>
    <w:p w:rsidR="004D3330" w:rsidRPr="004D3330" w:rsidRDefault="004D3330" w:rsidP="004D3330">
      <w:pPr>
        <w:widowControl/>
        <w:jc w:val="left"/>
        <w:rPr>
          <w:rFonts w:ascii="微软雅黑" w:eastAsia="微软雅黑" w:hAnsi="微软雅黑" w:cs="宋体"/>
          <w:color w:val="000000"/>
          <w:kern w:val="0"/>
          <w:sz w:val="18"/>
          <w:szCs w:val="18"/>
        </w:rPr>
      </w:pPr>
      <w:r w:rsidRPr="004D3330">
        <w:rPr>
          <w:rFonts w:ascii="微软雅黑" w:eastAsia="微软雅黑" w:hAnsi="微软雅黑" w:cs="宋体" w:hint="eastAsia"/>
          <w:color w:val="666666"/>
          <w:kern w:val="0"/>
        </w:rPr>
        <w:t>分享到 :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  <w:t> </w:t>
      </w:r>
      <w:r w:rsidRPr="004D3330">
        <w:rPr>
          <w:rFonts w:ascii="微软雅黑" w:eastAsia="微软雅黑" w:hAnsi="微软雅黑" w:cs="宋体" w:hint="eastAsia"/>
          <w:color w:val="666666"/>
          <w:kern w:val="0"/>
        </w:rPr>
        <w:t>QQ空间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  <w:t> </w:t>
      </w:r>
      <w:proofErr w:type="gramStart"/>
      <w:r w:rsidRPr="004D3330">
        <w:rPr>
          <w:rFonts w:ascii="微软雅黑" w:eastAsia="微软雅黑" w:hAnsi="微软雅黑" w:cs="宋体" w:hint="eastAsia"/>
          <w:color w:val="666666"/>
          <w:kern w:val="0"/>
        </w:rPr>
        <w:t>新浪微博</w:t>
      </w:r>
      <w:proofErr w:type="gramEnd"/>
      <w:r w:rsidRPr="004D3330"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  <w:t> </w:t>
      </w:r>
      <w:r w:rsidRPr="004D3330">
        <w:rPr>
          <w:rFonts w:ascii="微软雅黑" w:eastAsia="微软雅黑" w:hAnsi="微软雅黑" w:cs="宋体" w:hint="eastAsia"/>
          <w:color w:val="666666"/>
          <w:kern w:val="0"/>
        </w:rPr>
        <w:t>微信</w:t>
      </w:r>
      <w:r w:rsidRPr="004D3330"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  <w:t> </w:t>
      </w:r>
      <w:hyperlink r:id="rId6" w:tgtFrame="_blank" w:history="1">
        <w:r w:rsidRPr="004D3330">
          <w:rPr>
            <w:rFonts w:ascii="微软雅黑" w:eastAsia="微软雅黑" w:hAnsi="微软雅黑" w:cs="宋体" w:hint="eastAsia"/>
            <w:color w:val="666666"/>
            <w:kern w:val="0"/>
            <w:sz w:val="18"/>
          </w:rPr>
          <w:t>更多</w:t>
        </w:r>
      </w:hyperlink>
    </w:p>
    <w:p w:rsidR="00132ED0" w:rsidRPr="004D3330" w:rsidRDefault="00132ED0"/>
    <w:sectPr w:rsidR="00132ED0" w:rsidRPr="004D3330" w:rsidSect="004D333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D3330"/>
    <w:rsid w:val="000A7828"/>
    <w:rsid w:val="00130EA2"/>
    <w:rsid w:val="00132ED0"/>
    <w:rsid w:val="002B42CD"/>
    <w:rsid w:val="002E19AC"/>
    <w:rsid w:val="004107C2"/>
    <w:rsid w:val="00442700"/>
    <w:rsid w:val="004A05EF"/>
    <w:rsid w:val="004D3330"/>
    <w:rsid w:val="005B481A"/>
    <w:rsid w:val="00707338"/>
    <w:rsid w:val="00765F00"/>
    <w:rsid w:val="007B2F24"/>
    <w:rsid w:val="007E66F3"/>
    <w:rsid w:val="00826108"/>
    <w:rsid w:val="00935B3A"/>
    <w:rsid w:val="009B2C17"/>
    <w:rsid w:val="009F7C27"/>
    <w:rsid w:val="00A708DE"/>
    <w:rsid w:val="00C250BA"/>
    <w:rsid w:val="00C60EC3"/>
    <w:rsid w:val="00D22560"/>
    <w:rsid w:val="00DC0547"/>
    <w:rsid w:val="00DF1AFD"/>
    <w:rsid w:val="00E27E92"/>
    <w:rsid w:val="00ED5B89"/>
    <w:rsid w:val="00F66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C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33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D3330"/>
    <w:rPr>
      <w:color w:val="0000FF"/>
      <w:u w:val="single"/>
    </w:rPr>
  </w:style>
  <w:style w:type="character" w:styleId="a5">
    <w:name w:val="Strong"/>
    <w:basedOn w:val="a0"/>
    <w:uiPriority w:val="22"/>
    <w:qFormat/>
    <w:rsid w:val="004D3330"/>
    <w:rPr>
      <w:b/>
      <w:bCs/>
    </w:rPr>
  </w:style>
  <w:style w:type="character" w:customStyle="1" w:styleId="jiathistxt">
    <w:name w:val="jiathis_txt"/>
    <w:basedOn w:val="a0"/>
    <w:rsid w:val="004D3330"/>
  </w:style>
  <w:style w:type="character" w:customStyle="1" w:styleId="shareli">
    <w:name w:val="shareli"/>
    <w:basedOn w:val="a0"/>
    <w:rsid w:val="004D3330"/>
  </w:style>
  <w:style w:type="paragraph" w:styleId="a6">
    <w:name w:val="Balloon Text"/>
    <w:basedOn w:val="a"/>
    <w:link w:val="Char"/>
    <w:uiPriority w:val="99"/>
    <w:semiHidden/>
    <w:unhideWhenUsed/>
    <w:rsid w:val="004D3330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4D333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2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9758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06976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90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956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08549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65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847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1489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74268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7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3678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4275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1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4677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45728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13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799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7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4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49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6089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48330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5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35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56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0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45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iathis.com/share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motcats.com.cn/newsitem/278276103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2435</Words>
  <Characters>2753</Characters>
  <Application>Microsoft Office Word</Application>
  <DocSecurity>0</DocSecurity>
  <Lines>458</Lines>
  <Paragraphs>471</Paragraphs>
  <ScaleCrop>false</ScaleCrop>
  <Company>交科院</Company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刘龙</dc:creator>
  <cp:lastModifiedBy>刘龙</cp:lastModifiedBy>
  <cp:revision>2</cp:revision>
  <dcterms:created xsi:type="dcterms:W3CDTF">2019-05-05T07:00:00Z</dcterms:created>
  <dcterms:modified xsi:type="dcterms:W3CDTF">2019-05-05T07:11:00Z</dcterms:modified>
</cp:coreProperties>
</file>