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  <w:t>北京交通大学“十佳团支部书记”评选获奖认定细则</w:t>
      </w:r>
    </w:p>
    <w:p>
      <w:pPr>
        <w:pStyle w:val="10"/>
        <w:ind w:firstLine="0" w:firstLineChars="0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一、团支部奖励</w:t>
      </w:r>
    </w:p>
    <w:tbl>
      <w:tblPr>
        <w:tblStyle w:val="6"/>
        <w:tblW w:w="920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417"/>
        <w:gridCol w:w="5245"/>
        <w:gridCol w:w="15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524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59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全国“五四”红旗团支部、活力团支部、优团计划、先进班集体8分</w:t>
            </w:r>
          </w:p>
        </w:tc>
        <w:tc>
          <w:tcPr>
            <w:tcW w:w="1597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同一学年内，取得多种荣誉的取最高分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省部级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北京市“先锋杯”团支部、先进班集体6分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5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周恩来班5分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95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甲级团支部、先进班集体、校优良学风班4分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乙级团支部3分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院先进班集体、优良学风班1分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5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其他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校田径运动会集体项目等1分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6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“十佳/优秀团日活动”4分</w:t>
            </w:r>
          </w:p>
        </w:tc>
        <w:tc>
          <w:tcPr>
            <w:tcW w:w="1597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同一活动，取最高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院级</w:t>
            </w:r>
          </w:p>
        </w:tc>
        <w:tc>
          <w:tcPr>
            <w:tcW w:w="524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“十佳/优秀团日活动”1分</w:t>
            </w:r>
          </w:p>
        </w:tc>
        <w:tc>
          <w:tcPr>
            <w:tcW w:w="1597" w:type="dxa"/>
            <w:vMerge w:val="continue"/>
            <w:vAlign w:val="center"/>
          </w:tcPr>
          <w:p>
            <w:pP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二、个人奖励</w:t>
      </w:r>
    </w:p>
    <w:p>
      <w:pP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1．荣誉称号类</w:t>
      </w:r>
    </w:p>
    <w:tbl>
      <w:tblPr>
        <w:tblStyle w:val="6"/>
        <w:tblW w:w="93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993"/>
        <w:gridCol w:w="6306"/>
        <w:gridCol w:w="12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630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</w:t>
            </w:r>
          </w:p>
        </w:tc>
        <w:tc>
          <w:tcPr>
            <w:tcW w:w="6306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优秀团员/团干部、社会实践优秀个人、三好学生、优秀学生干部6分</w:t>
            </w:r>
          </w:p>
        </w:tc>
        <w:tc>
          <w:tcPr>
            <w:tcW w:w="1206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两种荣誉兼得的，取高分；平级者上浮1分。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省部级</w:t>
            </w:r>
          </w:p>
        </w:tc>
        <w:tc>
          <w:tcPr>
            <w:tcW w:w="6306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优秀团员/团干部、社会实践优秀个人、三好学生、优秀学生干部4分</w:t>
            </w:r>
          </w:p>
        </w:tc>
        <w:tc>
          <w:tcPr>
            <w:tcW w:w="120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校级</w:t>
            </w:r>
          </w:p>
        </w:tc>
        <w:tc>
          <w:tcPr>
            <w:tcW w:w="6306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优秀团员/团干部、社会实践优秀个人、三好学生、优秀学生干部3分</w:t>
            </w:r>
          </w:p>
        </w:tc>
        <w:tc>
          <w:tcPr>
            <w:tcW w:w="120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院级</w:t>
            </w:r>
          </w:p>
        </w:tc>
        <w:tc>
          <w:tcPr>
            <w:tcW w:w="6306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优秀团员/团干部、三好学生、优秀学生干部1分</w:t>
            </w:r>
          </w:p>
        </w:tc>
        <w:tc>
          <w:tcPr>
            <w:tcW w:w="120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2．奖学金类</w:t>
      </w:r>
    </w:p>
    <w:tbl>
      <w:tblPr>
        <w:tblStyle w:val="6"/>
        <w:tblW w:w="947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723"/>
        <w:gridCol w:w="5223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52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7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思源奖学金</w:t>
            </w:r>
          </w:p>
        </w:tc>
        <w:tc>
          <w:tcPr>
            <w:tcW w:w="52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6分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多项兼得，不累加，取高分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7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国家级奖学金</w:t>
            </w:r>
          </w:p>
        </w:tc>
        <w:tc>
          <w:tcPr>
            <w:tcW w:w="52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5分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7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单项奖学金</w:t>
            </w:r>
          </w:p>
        </w:tc>
        <w:tc>
          <w:tcPr>
            <w:tcW w:w="52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一等学习、社会工作优秀奖学金4分</w:t>
            </w:r>
          </w:p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二等学习、社会工作优秀奖学金3分</w:t>
            </w:r>
          </w:p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三等学习、社会工作优秀奖学金2分</w:t>
            </w:r>
          </w:p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奋进、体育、文艺、社会实践优秀奖学金1分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7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专项奖学金</w:t>
            </w:r>
          </w:p>
        </w:tc>
        <w:tc>
          <w:tcPr>
            <w:tcW w:w="522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4分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3．科技活动类（该项累计最高9分）</w:t>
      </w:r>
    </w:p>
    <w:tbl>
      <w:tblPr>
        <w:tblStyle w:val="6"/>
        <w:tblW w:w="949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911"/>
        <w:gridCol w:w="5182"/>
        <w:gridCol w:w="16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518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大学生创新性实验计划项目</w:t>
            </w:r>
          </w:p>
        </w:tc>
        <w:tc>
          <w:tcPr>
            <w:tcW w:w="518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国家级8分，省部级6分，校级4分，院级1分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同一项目在不同级别中获奖不累加，取高分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学术、科技活动获奖者</w:t>
            </w:r>
          </w:p>
        </w:tc>
        <w:tc>
          <w:tcPr>
            <w:tcW w:w="518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国家级一等奖8分，二等奖6分，三等奖4分，鼓励奖2分；省部级一等奖6分，二等奖4分，三等奖2分；校级一等奖4分，二等奖3分，三等奖2分；院级一等奖3分，二等奖2分，三等奖1分</w:t>
            </w:r>
          </w:p>
        </w:tc>
        <w:tc>
          <w:tcPr>
            <w:tcW w:w="16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发表学术、科技论文者</w:t>
            </w:r>
          </w:p>
        </w:tc>
        <w:tc>
          <w:tcPr>
            <w:tcW w:w="518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获得SCI、SCIE、EI、ISTP检索或在其所收录的期刊上发表9分，一类学术期刊7分，国内检索期刊5分，国内核心期刊3分，公开出版物1分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不同论文可累加，同一论文取高分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获得专利者</w:t>
            </w:r>
          </w:p>
        </w:tc>
        <w:tc>
          <w:tcPr>
            <w:tcW w:w="518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发明专利9分，实用新型专利8分外观设计专利7分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4．文化活动类（该项累计最高9分）</w:t>
      </w:r>
    </w:p>
    <w:tbl>
      <w:tblPr>
        <w:tblStyle w:val="6"/>
        <w:tblW w:w="949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134"/>
        <w:gridCol w:w="5954"/>
        <w:gridCol w:w="1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595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</w:t>
            </w:r>
          </w:p>
        </w:tc>
        <w:tc>
          <w:tcPr>
            <w:tcW w:w="59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一等奖7分，二等奖5分，三等奖4分，鼓励奖3分</w:t>
            </w:r>
          </w:p>
        </w:tc>
        <w:tc>
          <w:tcPr>
            <w:tcW w:w="1629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同一项目在两个或以上级别同时获奖，取高分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省部级</w:t>
            </w:r>
          </w:p>
        </w:tc>
        <w:tc>
          <w:tcPr>
            <w:tcW w:w="59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一等奖5分，二等奖4分，三等奖3分，鼓励奖2分</w:t>
            </w:r>
          </w:p>
        </w:tc>
        <w:tc>
          <w:tcPr>
            <w:tcW w:w="162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校级</w:t>
            </w:r>
          </w:p>
        </w:tc>
        <w:tc>
          <w:tcPr>
            <w:tcW w:w="59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一等奖3分，二等奖2分，三等奖1分</w:t>
            </w:r>
          </w:p>
        </w:tc>
        <w:tc>
          <w:tcPr>
            <w:tcW w:w="162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院级</w:t>
            </w:r>
          </w:p>
        </w:tc>
        <w:tc>
          <w:tcPr>
            <w:tcW w:w="59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一等奖1分，二等奖0.5分</w:t>
            </w:r>
          </w:p>
        </w:tc>
        <w:tc>
          <w:tcPr>
            <w:tcW w:w="162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color w:val="000000"/>
          <w:kern w:val="0"/>
          <w:sz w:val="40"/>
          <w:szCs w:val="32"/>
        </w:rPr>
      </w:pPr>
    </w:p>
    <w:p>
      <w:pP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5．体育活动类（该项累计最高9分）</w:t>
      </w:r>
    </w:p>
    <w:tbl>
      <w:tblPr>
        <w:tblStyle w:val="6"/>
        <w:tblW w:w="949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065"/>
        <w:gridCol w:w="5812"/>
        <w:gridCol w:w="17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序号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类别</w:t>
            </w:r>
          </w:p>
        </w:tc>
        <w:tc>
          <w:tcPr>
            <w:tcW w:w="581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分值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1</w:t>
            </w:r>
          </w:p>
        </w:tc>
        <w:tc>
          <w:tcPr>
            <w:tcW w:w="106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国家级</w:t>
            </w:r>
          </w:p>
        </w:tc>
        <w:tc>
          <w:tcPr>
            <w:tcW w:w="581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第一名8分，第二、三名5分，第四、五、六名3分</w:t>
            </w:r>
          </w:p>
        </w:tc>
        <w:tc>
          <w:tcPr>
            <w:tcW w:w="1770" w:type="dxa"/>
            <w:vMerge w:val="restart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同一项目在两个或以上级别分别获奖时，取高分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2</w:t>
            </w:r>
          </w:p>
        </w:tc>
        <w:tc>
          <w:tcPr>
            <w:tcW w:w="106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省部级</w:t>
            </w:r>
          </w:p>
        </w:tc>
        <w:tc>
          <w:tcPr>
            <w:tcW w:w="581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第一名5分，第二、三名3分，第四、五、六名2分</w:t>
            </w:r>
          </w:p>
        </w:tc>
        <w:tc>
          <w:tcPr>
            <w:tcW w:w="177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06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校级</w:t>
            </w:r>
          </w:p>
        </w:tc>
        <w:tc>
          <w:tcPr>
            <w:tcW w:w="581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第一名3分，第二、三名2分，第四、五、六名1分</w:t>
            </w:r>
          </w:p>
        </w:tc>
        <w:tc>
          <w:tcPr>
            <w:tcW w:w="177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4</w:t>
            </w:r>
          </w:p>
        </w:tc>
        <w:tc>
          <w:tcPr>
            <w:tcW w:w="1065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院级</w:t>
            </w:r>
          </w:p>
        </w:tc>
        <w:tc>
          <w:tcPr>
            <w:tcW w:w="5812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32"/>
              </w:rPr>
              <w:t>第一名1分，第二、三名0.5分</w:t>
            </w:r>
          </w:p>
        </w:tc>
        <w:tc>
          <w:tcPr>
            <w:tcW w:w="177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仿宋_GB2312" w:cs="Times New Roman"/>
          <w:b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color w:val="000000"/>
          <w:kern w:val="0"/>
          <w:sz w:val="32"/>
          <w:szCs w:val="32"/>
        </w:rPr>
        <w:t>说明：</w:t>
      </w:r>
    </w:p>
    <w:p>
      <w:pPr>
        <w:spacing w:line="560" w:lineRule="exact"/>
        <w:ind w:firstLine="640" w:firstLineChars="200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认定满分30分；认定起始时间201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年7月；细则中未列出项不加分；加分项需提供相关证明材料；该细则最终解释权在学校团委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55F2E"/>
    <w:rsid w:val="016C1E05"/>
    <w:rsid w:val="0B311C19"/>
    <w:rsid w:val="0E255F2E"/>
    <w:rsid w:val="1072253A"/>
    <w:rsid w:val="1C336583"/>
    <w:rsid w:val="2815247E"/>
    <w:rsid w:val="2DC837B2"/>
    <w:rsid w:val="32284C6C"/>
    <w:rsid w:val="37A22B8F"/>
    <w:rsid w:val="3A95709D"/>
    <w:rsid w:val="3B400288"/>
    <w:rsid w:val="3C1444C7"/>
    <w:rsid w:val="7AB316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rFonts w:eastAsia="华文中宋" w:asciiTheme="minorAscii" w:hAnsiTheme="minorAscii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9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仿宋_GB2312" w:asciiTheme="minorAscii" w:hAnsiTheme="minorAscii"/>
      <w:b/>
      <w:bCs/>
      <w:sz w:val="28"/>
      <w:szCs w:val="32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Char"/>
    <w:basedOn w:val="5"/>
    <w:link w:val="2"/>
    <w:qFormat/>
    <w:uiPriority w:val="9"/>
    <w:rPr>
      <w:rFonts w:eastAsia="华文中宋" w:asciiTheme="minorAscii" w:hAnsiTheme="minorAscii"/>
      <w:b/>
      <w:bCs/>
      <w:kern w:val="44"/>
      <w:sz w:val="36"/>
      <w:szCs w:val="44"/>
    </w:rPr>
  </w:style>
  <w:style w:type="character" w:customStyle="1" w:styleId="8">
    <w:name w:val="标题 2 Char"/>
    <w:basedOn w:val="5"/>
    <w:link w:val="3"/>
    <w:qFormat/>
    <w:uiPriority w:val="9"/>
    <w:rPr>
      <w:rFonts w:eastAsia="黑体" w:asciiTheme="majorAscii" w:hAnsiTheme="majorAscii" w:cstheme="majorBidi"/>
      <w:b/>
      <w:bCs/>
      <w:sz w:val="32"/>
      <w:szCs w:val="32"/>
    </w:rPr>
  </w:style>
  <w:style w:type="character" w:customStyle="1" w:styleId="9">
    <w:name w:val="标题 3 Char"/>
    <w:basedOn w:val="5"/>
    <w:link w:val="4"/>
    <w:qFormat/>
    <w:uiPriority w:val="9"/>
    <w:rPr>
      <w:rFonts w:eastAsia="仿宋_GB2312" w:asciiTheme="minorAscii" w:hAnsiTheme="minorAscii"/>
      <w:b/>
      <w:bCs/>
      <w:sz w:val="28"/>
      <w:szCs w:val="32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2018-10-31T08:45:00Z</dcterms:created>
  <dc:creator>charles</dc:creator>
  <cp:lastModifiedBy>charles</cp:lastModifiedBy>
  <dcterms:modified xsi:type="dcterms:W3CDTF">2018-10-31T08:46:35Z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