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中建信和地产有限公司2019届校园招聘简章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一、公司简介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  <w:t>中建信和地产有限公司为中建五局房地产投资运营平台，成立于2003年，总资产300亿元，净资产14亿元，土地储备1200万平方米，定位城市综合运营服务商，已逐步成长为具备地产开发、物业管理“双一级”资质，涵盖片区开发与运营、中高端住宅开发、商业地产及酒店运营、园林施工、物业管理等多领域业务的专业化公司。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  <w:t>中建信和聚焦城市更新、特色小镇打造、产业新城及棚户区改造，依托母公司中建五局，携“基础设施全产业链”和“全产业规划”两大全球顶级能力，集聚“投融资、管理、品质、人才、资源、文化”六大优势，开发了中建·生态智慧城、中建·长清湖等片区开发项目，以及中建·江山壹号、中建·悦和城、中建·嘉和城、中建·江湾壹号、中建·昭山印象、中建·瑜和城、中建·玥熙台等住宅商业产品，实现了生产、生态、生活的三生融合。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  <w:t>以“建设美丽中国 拓展幸福空间”为使命，致力于成为国内一流、区域领先的城市运营服务商，公司经营规模、销售额连续3年位居湖南省前列，并在2017年实现了湖湘首个本土房企百亿销售业绩，是国内少数荣获“全国五一劳动奖”、“广厦奖”等百余项殊荣的地产企业。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80"/>
        <w:rPr>
          <w:rFonts w:hint="eastAsia" w:ascii="仿宋" w:hAnsi="仿宋" w:eastAsia="仿宋" w:cs="仿宋"/>
          <w:color w:val="auto"/>
          <w:kern w:val="2"/>
          <w:sz w:val="28"/>
          <w:szCs w:val="24"/>
          <w:lang w:val="en-US" w:eastAsia="zh-CN" w:bidi="ar-SA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二、招聘需求</w:t>
      </w:r>
    </w:p>
    <w:tbl>
      <w:tblPr>
        <w:tblStyle w:val="7"/>
        <w:tblW w:w="83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7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97" w:hRule="atLeast"/>
        </w:trPr>
        <w:tc>
          <w:tcPr>
            <w:tcW w:w="12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业务板块</w:t>
            </w:r>
          </w:p>
        </w:tc>
        <w:tc>
          <w:tcPr>
            <w:tcW w:w="7173" w:type="dxa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招聘岗位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218" w:hRule="atLeast"/>
        </w:trPr>
        <w:tc>
          <w:tcPr>
            <w:tcW w:w="12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地产板块</w:t>
            </w:r>
          </w:p>
        </w:tc>
        <w:tc>
          <w:tcPr>
            <w:tcW w:w="717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both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设计研发、工程管理、成本招采、投资拓展、法律事务、财务融资、人力资源、行政管理、党群管理、客户关系、产品定位、营销策划、销售管理、招商运营、产业研发（产业规划、资源拓展、产业运营）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2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园林板块</w:t>
            </w:r>
          </w:p>
        </w:tc>
        <w:tc>
          <w:tcPr>
            <w:tcW w:w="717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both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工程技术、成本招采、市场营销、项目管理、设计研发、综合管理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2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物业板块</w:t>
            </w:r>
          </w:p>
        </w:tc>
        <w:tc>
          <w:tcPr>
            <w:tcW w:w="717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right="0" w:rightChars="0"/>
              <w:jc w:val="both"/>
              <w:textAlignment w:val="auto"/>
              <w:outlineLvl w:val="9"/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Style w:val="4"/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物业管理、设备工程、财务管理、市场营销、数据分析、成本管理、综合管理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三、招聘要求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outlineLvl w:val="9"/>
        <w:rPr>
          <w:rStyle w:val="4"/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  <w:t>（一）基本要求：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1.地产板块：国（境）外QS世界排名前200名高校，国内“985”或“211”院校，建筑类、财经类重点院校；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2.园林板块：“985”或“211”院校，建筑类、园林类重点院校；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3.物业板块：一本及以上院校，“985”或“211”院校优先。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outlineLvl w:val="9"/>
        <w:rPr>
          <w:rStyle w:val="4"/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  <w:t>（二）素质要求：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1.2019届全日制本科、硕士、博士毕业生；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2.成绩良好，专业课程无补考，获得各类奖学金者优先；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3.中共党员、学生干部优先。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（三）工作地点：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湖南省（长沙、株洲、湘潭、岳阳、衡阳；常德、张家界、娄底、永州等）、山东省（济南、烟台等）、江西省（南昌等）、广西省（南宁等）、四川、重庆等地。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四、薪酬及福利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6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薪资水平：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研究生转正平均年薪15万、本科生转正平均年薪12万</w:t>
            </w:r>
          </w:p>
        </w:tc>
        <w:tc>
          <w:tcPr>
            <w:tcW w:w="621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1.岗位工资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1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2.津补贴：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远征补贴、物价补贴、租房补贴、电脑补贴、交通补贴、通讯补贴、兼职补贴、年功津贴、专业技术津贴、特殊津贴等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1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3.效益工资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1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1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4.专项奖励：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营销奖、回款奖、创效奖、土地拓展奖、运营专项奖等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员工福利</w:t>
            </w:r>
          </w:p>
        </w:tc>
        <w:tc>
          <w:tcPr>
            <w:tcW w:w="6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免费食宿、防暑降温费、定期体检、拓展训练、继续教育、岗位培训、节日慰问；带薪年休假、探亲假、产假等各种假期。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员工培养</w:t>
            </w:r>
          </w:p>
        </w:tc>
        <w:tc>
          <w:tcPr>
            <w:tcW w:w="6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入职培训、双导师带徒、纵横关爱计划、轮岗计划、信和学堂、岗位竞聘等全方位人才培养体系。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right="0" w:rightChars="0"/>
        <w:textAlignment w:val="auto"/>
        <w:outlineLvl w:val="9"/>
        <w:rPr>
          <w:rStyle w:val="4"/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五、应聘流程</w:t>
      </w:r>
    </w:p>
    <w:p>
      <w:pPr>
        <w:numPr>
          <w:ilvl w:val="0"/>
          <w:numId w:val="0"/>
        </w:numPr>
        <w:ind w:leftChars="0" w:firstLine="560"/>
        <w:jc w:val="both"/>
        <w:rPr>
          <w:rFonts w:hint="eastAsia" w:ascii="仿宋" w:hAnsi="仿宋" w:eastAsia="仿宋" w:cs="仿宋"/>
          <w:sz w:val="28"/>
          <w:lang w:val="en-US" w:eastAsia="zh-CN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>网上申请→中国建筑网络测评→校园专场招聘→现场接收简历→初步筛选与评估→第一轮面试→第二轮面试→签约录用。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20" w:lineRule="exact"/>
        <w:ind w:right="0" w:rightChars="0"/>
        <w:textAlignment w:val="auto"/>
        <w:outlineLvl w:val="9"/>
        <w:rPr>
          <w:rFonts w:hint="eastAsia" w:ascii="仿宋" w:hAnsi="仿宋" w:eastAsia="仿宋" w:cs="仿宋"/>
          <w:kern w:val="2"/>
          <w:sz w:val="28"/>
          <w:lang w:val="en-US" w:eastAsia="zh-CN" w:bidi="ar-SA"/>
        </w:rPr>
      </w:pPr>
    </w:p>
    <w:p>
      <w:pPr>
        <w:numPr>
          <w:ilvl w:val="0"/>
          <w:numId w:val="0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六、联系方式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textAlignment w:val="auto"/>
        <w:outlineLvl w:val="9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联系人：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任女士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textAlignment w:val="auto"/>
        <w:outlineLvl w:val="9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联系电话：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18811767019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textAlignment w:val="auto"/>
        <w:outlineLvl w:val="9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招聘邮箱：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xhre_talents@sina.com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textAlignment w:val="auto"/>
        <w:outlineLvl w:val="9"/>
        <w:rPr>
          <w:rFonts w:hint="eastAsia" w:ascii="仿宋" w:hAnsi="仿宋" w:eastAsia="仿宋" w:cs="仿宋"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公司网站：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instrText xml:space="preserve"> HYPERLINK "http://www.hnzjdc.com/" </w:instrTex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fldChar w:fldCharType="separate"/>
      </w:r>
      <w:r>
        <w:rPr>
          <w:rStyle w:val="5"/>
          <w:rFonts w:hint="eastAsia" w:ascii="仿宋" w:hAnsi="仿宋" w:eastAsia="仿宋" w:cs="仿宋"/>
          <w:bCs/>
          <w:color w:val="auto"/>
          <w:sz w:val="28"/>
          <w:szCs w:val="28"/>
        </w:rPr>
        <w:t>http://www.hnzjdc.com/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560" w:firstLineChars="200"/>
        <w:textAlignment w:val="auto"/>
        <w:outlineLvl w:val="9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firstLine="602" w:firstLineChars="200"/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  <w:t>秋季华北招聘行程</w:t>
      </w:r>
    </w:p>
    <w:tbl>
      <w:tblPr>
        <w:tblStyle w:val="6"/>
        <w:tblW w:w="86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7"/>
        <w:gridCol w:w="1209"/>
        <w:gridCol w:w="1972"/>
        <w:gridCol w:w="3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8638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221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1209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时间安排</w:t>
            </w:r>
          </w:p>
        </w:tc>
        <w:tc>
          <w:tcPr>
            <w:tcW w:w="1972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具体时间</w:t>
            </w:r>
          </w:p>
        </w:tc>
        <w:tc>
          <w:tcPr>
            <w:tcW w:w="3240" w:type="dxa"/>
            <w:tcBorders>
              <w:top w:val="single" w:color="000000" w:sz="12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场地安排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中国矿业大学（北京）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9月11日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上午9:30-12:00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理化楼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北京交通大学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9月11日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下午14:30-18:00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第二就业宣讲厅（九教东101）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北京科技大学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9月12日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上午9:30-12:00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时代凌宇报告厅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北京林业大学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9月12日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下午18:00-21:00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二教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中国地质大学（北京）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9月13日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下午13:00-17:30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阶梯教室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9月18日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下午14:30-17:30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就业中心419报告厅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221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清华大学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9月19日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上午9:30-11:30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职业发展中心东风汽车厅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i w:val="0"/>
          <w:caps w:val="0"/>
          <w:color w:val="FF0000"/>
          <w:spacing w:val="0"/>
          <w:sz w:val="30"/>
          <w:szCs w:val="30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36198184">
    <w:nsid w:val="5B908628"/>
    <w:multiLevelType w:val="singleLevel"/>
    <w:tmpl w:val="5B908628"/>
    <w:lvl w:ilvl="0" w:tentative="1">
      <w:start w:val="7"/>
      <w:numFmt w:val="chineseCounting"/>
      <w:suff w:val="nothing"/>
      <w:lvlText w:val="%1、"/>
      <w:lvlJc w:val="left"/>
    </w:lvl>
  </w:abstractNum>
  <w:num w:numId="1">
    <w:abstractNumId w:val="1536198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B4B4C"/>
    <w:rsid w:val="09762B92"/>
    <w:rsid w:val="227C32BF"/>
    <w:rsid w:val="23540A1E"/>
    <w:rsid w:val="267158BD"/>
    <w:rsid w:val="2B8B6680"/>
    <w:rsid w:val="2F370C80"/>
    <w:rsid w:val="40A535E9"/>
    <w:rsid w:val="4C5B1FD3"/>
    <w:rsid w:val="5A126D51"/>
    <w:rsid w:val="69154DF6"/>
    <w:rsid w:val="7447306E"/>
    <w:rsid w:val="774B4B4C"/>
    <w:rsid w:val="78445FC9"/>
    <w:rsid w:val="7B645A0C"/>
    <w:rsid w:val="7E6F33B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Hyperlink"/>
    <w:basedOn w:val="3"/>
    <w:qFormat/>
    <w:uiPriority w:val="0"/>
    <w:rPr>
      <w:color w:val="666666"/>
      <w:u w:val="none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1244</Words>
  <Characters>1355</Characters>
  <Lines>0</Lines>
  <Paragraphs>0</Paragraphs>
  <ScaleCrop>false</ScaleCrop>
  <LinksUpToDate>false</LinksUpToDate>
  <CharactersWithSpaces>1356</CharactersWithSpaces>
  <Application>WPS Office_10.8.0.5422_F1E327BC-269C-435d-A152-05C5408002CA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2018-08-10T06:34:00Z</dcterms:created>
  <dc:creator>na</dc:creator>
  <cp:lastModifiedBy>Administrator</cp:lastModifiedBy>
  <dcterms:modified xsi:type="dcterms:W3CDTF">2018-09-10T02:11:02Z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2052-10.8.0.5422</vt:lpwstr>
  </property>
</Properties>
</file>